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kern w:val="0"/>
          <w:sz w:val="28"/>
          <w:szCs w:val="28"/>
        </w:rPr>
      </w:pPr>
    </w:p>
    <w:p>
      <w:pPr>
        <w:pStyle w:val="9"/>
        <w:rPr>
          <w:rFonts w:hint="eastAsia" w:ascii="宋体" w:hAnsi="宋体" w:eastAsia="宋体" w:cs="宋体"/>
        </w:rPr>
      </w:pPr>
    </w:p>
    <w:p>
      <w:pPr>
        <w:pStyle w:val="9"/>
        <w:rPr>
          <w:rFonts w:hint="eastAsia" w:ascii="宋体" w:hAnsi="宋体" w:eastAsia="宋体" w:cs="宋体"/>
        </w:rPr>
      </w:pPr>
    </w:p>
    <w:p>
      <w:pPr>
        <w:autoSpaceDE w:val="0"/>
        <w:autoSpaceDN w:val="0"/>
        <w:adjustRightInd w:val="0"/>
        <w:spacing w:line="1000" w:lineRule="exact"/>
        <w:jc w:val="center"/>
        <w:rPr>
          <w:rFonts w:hint="eastAsia" w:ascii="华文新魏" w:hAnsi="Arial Narrow" w:eastAsia="华文新魏"/>
          <w:b/>
          <w:bCs/>
          <w:sz w:val="100"/>
          <w:szCs w:val="100"/>
          <w:lang w:val="zh-CN"/>
        </w:rPr>
      </w:pPr>
      <w:r>
        <w:rPr>
          <w:rFonts w:hint="eastAsia" w:ascii="华文新魏" w:eastAsia="华文新魏"/>
          <w:b/>
          <w:bCs/>
          <w:sz w:val="100"/>
          <w:szCs w:val="100"/>
          <w:lang w:val="zh-CN"/>
        </w:rPr>
        <w:t>竞争性谈判</w:t>
      </w:r>
      <w:r>
        <w:rPr>
          <w:rFonts w:hint="eastAsia" w:ascii="华文新魏" w:hAnsi="Arial Narrow" w:eastAsia="华文新魏"/>
          <w:b/>
          <w:bCs/>
          <w:sz w:val="100"/>
          <w:szCs w:val="100"/>
          <w:lang w:val="zh-CN"/>
        </w:rPr>
        <w:t>文件</w:t>
      </w: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pStyle w:val="9"/>
        <w:rPr>
          <w:rFonts w:hint="eastAsia" w:ascii="宋体" w:hAnsi="宋体" w:eastAsia="宋体" w:cs="宋体"/>
        </w:rPr>
      </w:pPr>
    </w:p>
    <w:p>
      <w:pPr>
        <w:spacing w:line="500" w:lineRule="exact"/>
        <w:ind w:left="1638" w:hanging="1560" w:hangingChars="500"/>
        <w:jc w:val="left"/>
        <w:rPr>
          <w:rFonts w:hint="eastAsia" w:ascii="宋体" w:hAnsi="宋体" w:eastAsia="宋体" w:cs="宋体"/>
          <w:b w:val="0"/>
          <w:bCs w:val="0"/>
          <w:spacing w:val="-6"/>
          <w:w w:val="90"/>
          <w:sz w:val="36"/>
          <w:szCs w:val="36"/>
        </w:rPr>
      </w:pPr>
    </w:p>
    <w:p>
      <w:pPr>
        <w:spacing w:line="240" w:lineRule="auto"/>
        <w:ind w:left="1800" w:hanging="1800" w:hangingChars="500"/>
        <w:jc w:val="left"/>
        <w:rPr>
          <w:rFonts w:hint="eastAsia" w:ascii="宋体" w:hAnsi="宋体" w:eastAsia="宋体" w:cs="宋体"/>
          <w:b w:val="0"/>
          <w:bCs/>
          <w:spacing w:val="0"/>
          <w:w w:val="100"/>
          <w:sz w:val="36"/>
          <w:szCs w:val="36"/>
          <w:lang w:eastAsia="zh-CN"/>
        </w:rPr>
      </w:pPr>
      <w:r>
        <w:rPr>
          <w:rFonts w:hint="eastAsia" w:ascii="宋体" w:hAnsi="宋体" w:eastAsia="宋体" w:cs="宋体"/>
          <w:b w:val="0"/>
          <w:bCs/>
          <w:spacing w:val="0"/>
          <w:w w:val="100"/>
          <w:sz w:val="36"/>
          <w:szCs w:val="36"/>
        </w:rPr>
        <w:t>项目名称：</w:t>
      </w:r>
      <w:r>
        <w:rPr>
          <w:rFonts w:hint="eastAsia" w:ascii="宋体" w:hAnsi="宋体" w:eastAsia="宋体" w:cs="宋体"/>
          <w:b w:val="0"/>
          <w:bCs/>
          <w:spacing w:val="0"/>
          <w:w w:val="100"/>
          <w:sz w:val="36"/>
          <w:szCs w:val="36"/>
          <w:lang w:eastAsia="zh-CN"/>
        </w:rPr>
        <w:t>启东圆陀角渔人码头街区及连兴花苑社区消防维保项目（</w:t>
      </w:r>
      <w:r>
        <w:rPr>
          <w:rFonts w:hint="eastAsia" w:ascii="宋体" w:hAnsi="宋体" w:eastAsia="宋体" w:cs="宋体"/>
          <w:b w:val="0"/>
          <w:bCs/>
          <w:spacing w:val="0"/>
          <w:w w:val="100"/>
          <w:sz w:val="36"/>
          <w:szCs w:val="36"/>
          <w:lang w:val="en-US" w:eastAsia="zh-CN"/>
        </w:rPr>
        <w:t>二次</w:t>
      </w:r>
      <w:r>
        <w:rPr>
          <w:rFonts w:hint="eastAsia" w:ascii="宋体" w:hAnsi="宋体" w:eastAsia="宋体" w:cs="宋体"/>
          <w:b w:val="0"/>
          <w:bCs/>
          <w:spacing w:val="0"/>
          <w:w w:val="100"/>
          <w:sz w:val="36"/>
          <w:szCs w:val="36"/>
          <w:lang w:eastAsia="zh-CN"/>
        </w:rPr>
        <w:t>）</w:t>
      </w: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b/>
          <w:sz w:val="36"/>
          <w:szCs w:val="36"/>
          <w:lang w:eastAsia="zh-CN"/>
        </w:rPr>
      </w:pPr>
      <w:r>
        <w:rPr>
          <w:rFonts w:hint="eastAsia" w:ascii="宋体" w:hAnsi="宋体" w:eastAsia="宋体" w:cs="宋体"/>
          <w:b/>
          <w:sz w:val="36"/>
          <w:szCs w:val="36"/>
          <w:lang w:eastAsia="zh-CN"/>
        </w:rPr>
        <w:t>启东市文化旅游投资集团有限公司</w:t>
      </w:r>
    </w:p>
    <w:p>
      <w:pPr>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二○二</w:t>
      </w:r>
      <w:r>
        <w:rPr>
          <w:rFonts w:hint="eastAsia" w:ascii="宋体" w:hAnsi="宋体" w:eastAsia="宋体" w:cs="宋体"/>
          <w:b/>
          <w:sz w:val="36"/>
          <w:szCs w:val="36"/>
          <w:highlight w:val="none"/>
          <w:lang w:val="en-US" w:eastAsia="zh-CN"/>
        </w:rPr>
        <w:t>三</w:t>
      </w:r>
      <w:r>
        <w:rPr>
          <w:rFonts w:hint="eastAsia" w:ascii="宋体" w:hAnsi="宋体" w:eastAsia="宋体" w:cs="宋体"/>
          <w:b/>
          <w:sz w:val="36"/>
          <w:szCs w:val="36"/>
          <w:highlight w:val="none"/>
        </w:rPr>
        <w:t>年</w:t>
      </w:r>
      <w:r>
        <w:rPr>
          <w:rFonts w:hint="eastAsia" w:ascii="宋体" w:hAnsi="宋体" w:eastAsia="宋体" w:cs="宋体"/>
          <w:b/>
          <w:sz w:val="36"/>
          <w:szCs w:val="36"/>
          <w:highlight w:val="none"/>
          <w:lang w:val="en-US" w:eastAsia="zh-CN"/>
        </w:rPr>
        <w:t>八</w:t>
      </w:r>
      <w:r>
        <w:rPr>
          <w:rFonts w:hint="eastAsia" w:ascii="宋体" w:hAnsi="宋体" w:eastAsia="宋体" w:cs="宋体"/>
          <w:b/>
          <w:sz w:val="36"/>
          <w:szCs w:val="36"/>
          <w:highlight w:val="none"/>
        </w:rPr>
        <w:t>月</w:t>
      </w:r>
      <w:r>
        <w:rPr>
          <w:rFonts w:hint="eastAsia" w:ascii="宋体" w:hAnsi="宋体" w:eastAsia="宋体" w:cs="宋体"/>
          <w:b/>
          <w:sz w:val="36"/>
          <w:szCs w:val="36"/>
          <w:highlight w:val="none"/>
          <w:lang w:val="en-US" w:eastAsia="zh-CN"/>
        </w:rPr>
        <w:t>十</w:t>
      </w:r>
      <w:r>
        <w:rPr>
          <w:rFonts w:hint="eastAsia" w:ascii="宋体" w:hAnsi="宋体" w:eastAsia="宋体" w:cs="宋体"/>
          <w:b/>
          <w:sz w:val="36"/>
          <w:szCs w:val="36"/>
          <w:highlight w:val="none"/>
        </w:rPr>
        <w:t>日</w:t>
      </w:r>
    </w:p>
    <w:p>
      <w:pPr>
        <w:rPr>
          <w:rFonts w:hint="eastAsia" w:ascii="宋体" w:hAnsi="宋体" w:eastAsia="宋体" w:cs="宋体"/>
        </w:rPr>
      </w:pPr>
    </w:p>
    <w:p>
      <w:pPr>
        <w:adjustRightInd w:val="0"/>
        <w:snapToGrid w:val="0"/>
        <w:spacing w:afterLines="50" w:line="360" w:lineRule="auto"/>
        <w:ind w:left="-158" w:leftChars="-75"/>
        <w:rPr>
          <w:rFonts w:hint="eastAsia" w:ascii="宋体" w:hAnsi="宋体" w:eastAsia="宋体" w:cs="宋体"/>
          <w:b/>
          <w:snapToGrid w:val="0"/>
          <w:sz w:val="24"/>
          <w:szCs w:val="28"/>
        </w:rPr>
      </w:pPr>
    </w:p>
    <w:p>
      <w:pPr>
        <w:adjustRightInd w:val="0"/>
        <w:snapToGrid w:val="0"/>
        <w:spacing w:afterLines="50" w:line="360" w:lineRule="auto"/>
        <w:ind w:left="-158" w:leftChars="-75"/>
        <w:rPr>
          <w:rFonts w:hint="eastAsia" w:ascii="宋体" w:hAnsi="宋体" w:eastAsia="宋体" w:cs="宋体"/>
          <w:b/>
          <w:snapToGrid w:val="0"/>
          <w:sz w:val="24"/>
          <w:szCs w:val="28"/>
        </w:rPr>
      </w:pPr>
    </w:p>
    <w:p>
      <w:pPr>
        <w:adjustRightInd w:val="0"/>
        <w:snapToGrid w:val="0"/>
        <w:spacing w:afterLines="50" w:line="360" w:lineRule="auto"/>
        <w:ind w:left="-158" w:leftChars="-75"/>
        <w:rPr>
          <w:rFonts w:hint="eastAsia" w:ascii="宋体" w:hAnsi="宋体" w:eastAsia="宋体" w:cs="宋体"/>
          <w:b/>
          <w:snapToGrid w:val="0"/>
          <w:sz w:val="24"/>
          <w:szCs w:val="28"/>
        </w:rPr>
      </w:pPr>
    </w:p>
    <w:p>
      <w:pPr>
        <w:widowControl/>
        <w:spacing w:line="500" w:lineRule="exact"/>
        <w:ind w:firstLine="0"/>
        <w:jc w:val="center"/>
        <w:rPr>
          <w:rFonts w:hint="eastAsia" w:ascii="宋体" w:hAnsi="宋体" w:eastAsia="宋体" w:cs="宋体"/>
          <w:b/>
          <w:bCs/>
          <w:kern w:val="0"/>
          <w:sz w:val="44"/>
          <w:szCs w:val="44"/>
        </w:rPr>
      </w:pPr>
    </w:p>
    <w:p>
      <w:pPr>
        <w:pStyle w:val="2"/>
        <w:rPr>
          <w:rFonts w:hint="eastAsia"/>
        </w:rPr>
      </w:pPr>
    </w:p>
    <w:p>
      <w:pPr>
        <w:widowControl/>
        <w:spacing w:line="500" w:lineRule="exact"/>
        <w:ind w:firstLine="560"/>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目   录</w:t>
      </w:r>
    </w:p>
    <w:p>
      <w:pPr>
        <w:pStyle w:val="9"/>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第一部分  竞争性谈判公告</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第二部分  谈判须知</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第三部分  项目需求</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第四部分  评审方法和评审标准</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第五部分  响应文件组成</w:t>
      </w:r>
    </w:p>
    <w:p>
      <w:pPr>
        <w:widowControl/>
        <w:jc w:val="left"/>
        <w:rPr>
          <w:rFonts w:hint="eastAsia" w:ascii="宋体" w:hAnsi="宋体" w:eastAsia="宋体" w:cs="宋体"/>
          <w:b/>
          <w:kern w:val="0"/>
          <w:sz w:val="28"/>
          <w:szCs w:val="28"/>
        </w:rPr>
      </w:pPr>
      <w:r>
        <w:rPr>
          <w:rFonts w:hint="eastAsia" w:ascii="宋体" w:hAnsi="宋体" w:eastAsia="宋体" w:cs="宋体"/>
          <w:b/>
          <w:kern w:val="0"/>
          <w:sz w:val="28"/>
          <w:szCs w:val="28"/>
        </w:rPr>
        <w:br w:type="page"/>
      </w:r>
    </w:p>
    <w:p>
      <w:pPr>
        <w:widowControl/>
        <w:spacing w:line="500" w:lineRule="exact"/>
        <w:jc w:val="center"/>
        <w:rPr>
          <w:rFonts w:hint="eastAsia" w:ascii="宋体" w:hAnsi="宋体" w:eastAsia="宋体" w:cs="宋体"/>
          <w:b/>
          <w:kern w:val="0"/>
          <w:sz w:val="28"/>
          <w:szCs w:val="28"/>
        </w:rPr>
      </w:pPr>
      <w:r>
        <w:rPr>
          <w:rFonts w:hint="eastAsia" w:ascii="宋体" w:hAnsi="宋体" w:eastAsia="宋体" w:cs="宋体"/>
          <w:b/>
          <w:kern w:val="0"/>
          <w:sz w:val="28"/>
          <w:szCs w:val="28"/>
        </w:rPr>
        <w:t>第一部分  竞争性谈判公告</w:t>
      </w:r>
    </w:p>
    <w:p>
      <w:pPr>
        <w:keepNext w:val="0"/>
        <w:keepLines w:val="0"/>
        <w:pageBreakBefore w:val="0"/>
        <w:kinsoku/>
        <w:wordWrap/>
        <w:overflowPunct/>
        <w:topLinePunct w:val="0"/>
        <w:bidi w:val="0"/>
        <w:adjustRightInd/>
        <w:snapToGrid w:val="0"/>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启东市文化旅游投资集团有限公司</w:t>
      </w:r>
      <w:r>
        <w:rPr>
          <w:rFonts w:hint="eastAsia" w:ascii="宋体" w:hAnsi="宋体" w:eastAsia="宋体" w:cs="宋体"/>
          <w:sz w:val="24"/>
          <w:szCs w:val="24"/>
        </w:rPr>
        <w:t>就</w:t>
      </w:r>
      <w:r>
        <w:rPr>
          <w:rFonts w:hint="eastAsia" w:ascii="宋体" w:hAnsi="宋体" w:eastAsia="宋体" w:cs="宋体"/>
          <w:sz w:val="24"/>
          <w:szCs w:val="24"/>
          <w:lang w:eastAsia="zh-CN"/>
        </w:rPr>
        <w:t>启东圆陀角渔人码头街区及连兴花苑社区消防维保项目（</w:t>
      </w:r>
      <w:r>
        <w:rPr>
          <w:rFonts w:hint="eastAsia" w:ascii="宋体" w:hAnsi="宋体" w:eastAsia="宋体" w:cs="宋体"/>
          <w:sz w:val="24"/>
          <w:szCs w:val="24"/>
          <w:lang w:val="en-US" w:eastAsia="zh-CN"/>
        </w:rPr>
        <w:t>二次</w:t>
      </w:r>
      <w:r>
        <w:rPr>
          <w:rFonts w:hint="eastAsia" w:ascii="宋体" w:hAnsi="宋体" w:eastAsia="宋体" w:cs="宋体"/>
          <w:sz w:val="24"/>
          <w:szCs w:val="24"/>
          <w:lang w:eastAsia="zh-CN"/>
        </w:rPr>
        <w:t>）</w:t>
      </w:r>
      <w:r>
        <w:rPr>
          <w:rFonts w:hint="eastAsia" w:ascii="宋体" w:hAnsi="宋体" w:eastAsia="宋体" w:cs="宋体"/>
          <w:sz w:val="24"/>
          <w:szCs w:val="24"/>
        </w:rPr>
        <w:t>进行竞争性谈判采购，欢迎符合条件的供应商参加谈判。</w:t>
      </w:r>
    </w:p>
    <w:p>
      <w:pPr>
        <w:keepNext w:val="0"/>
        <w:keepLines w:val="0"/>
        <w:pageBreakBefore w:val="0"/>
        <w:kinsoku/>
        <w:wordWrap/>
        <w:overflowPunct/>
        <w:topLinePunct w:val="0"/>
        <w:bidi w:val="0"/>
        <w:adjustRightInd/>
        <w:snapToGrid w:val="0"/>
        <w:spacing w:line="440" w:lineRule="exact"/>
        <w:ind w:left="1206" w:leftChars="230" w:hanging="723" w:hangingChars="300"/>
        <w:textAlignment w:val="auto"/>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一、项目基本情况</w:t>
      </w:r>
    </w:p>
    <w:p>
      <w:pPr>
        <w:keepNext w:val="0"/>
        <w:keepLines w:val="0"/>
        <w:pageBreakBefore w:val="0"/>
        <w:kinsoku/>
        <w:wordWrap/>
        <w:overflowPunct/>
        <w:topLinePunct w:val="0"/>
        <w:bidi w:val="0"/>
        <w:adjustRightInd/>
        <w:snapToGrid w:val="0"/>
        <w:spacing w:line="440" w:lineRule="exact"/>
        <w:ind w:left="0" w:leftChars="0" w:firstLine="480" w:firstLineChars="200"/>
        <w:textAlignment w:val="auto"/>
        <w:rPr>
          <w:rFonts w:hint="eastAsia" w:ascii="宋体" w:hAnsi="宋体" w:eastAsia="宋体" w:cs="宋体"/>
          <w:bCs w:val="0"/>
          <w:sz w:val="24"/>
          <w:szCs w:val="24"/>
          <w:shd w:val="clear"/>
          <w:lang w:eastAsia="zh-CN"/>
        </w:rPr>
      </w:pPr>
      <w:r>
        <w:rPr>
          <w:rFonts w:hint="eastAsia" w:ascii="宋体" w:hAnsi="宋体" w:eastAsia="宋体" w:cs="宋体"/>
          <w:bCs w:val="0"/>
          <w:sz w:val="24"/>
          <w:szCs w:val="24"/>
          <w:shd w:val="clear"/>
        </w:rPr>
        <w:t>项目名称：</w:t>
      </w:r>
      <w:r>
        <w:rPr>
          <w:rFonts w:hint="eastAsia" w:ascii="宋体" w:hAnsi="宋体" w:eastAsia="宋体" w:cs="宋体"/>
          <w:bCs w:val="0"/>
          <w:spacing w:val="-6"/>
          <w:sz w:val="24"/>
          <w:szCs w:val="24"/>
          <w:shd w:val="clear"/>
          <w:lang w:eastAsia="zh-CN"/>
        </w:rPr>
        <w:t>启东圆陀角渔人码头街区及连兴花苑社区消防维保项目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二次</w:t>
      </w:r>
      <w:r>
        <w:rPr>
          <w:rFonts w:hint="eastAsia" w:ascii="宋体" w:hAnsi="宋体" w:eastAsia="宋体" w:cs="宋体"/>
          <w:sz w:val="24"/>
          <w:szCs w:val="24"/>
          <w:lang w:eastAsia="zh-CN"/>
        </w:rPr>
        <w:t>）</w:t>
      </w:r>
    </w:p>
    <w:p>
      <w:pPr>
        <w:keepNext w:val="0"/>
        <w:keepLines w:val="0"/>
        <w:pageBreakBefore w:val="0"/>
        <w:kinsoku/>
        <w:wordWrap/>
        <w:overflowPunct/>
        <w:topLinePunct w:val="0"/>
        <w:bidi w:val="0"/>
        <w:adjustRightInd/>
        <w:snapToGrid w:val="0"/>
        <w:spacing w:line="440" w:lineRule="exact"/>
        <w:ind w:left="1199" w:leftChars="228" w:hanging="720" w:hangingChars="30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项目类型：服务</w:t>
      </w:r>
    </w:p>
    <w:p>
      <w:pPr>
        <w:keepNext w:val="0"/>
        <w:keepLines w:val="0"/>
        <w:pageBreakBefore w:val="0"/>
        <w:kinsoku/>
        <w:wordWrap/>
        <w:overflowPunct/>
        <w:topLinePunct w:val="0"/>
        <w:bidi w:val="0"/>
        <w:adjustRightInd/>
        <w:snapToGrid w:val="0"/>
        <w:spacing w:line="440" w:lineRule="exact"/>
        <w:ind w:left="0" w:leftChars="0" w:firstLine="480" w:firstLineChars="20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最高限价：</w:t>
      </w:r>
      <w:r>
        <w:rPr>
          <w:rFonts w:hint="eastAsia" w:ascii="宋体" w:hAnsi="宋体" w:eastAsia="宋体" w:cs="宋体"/>
          <w:bCs/>
          <w:sz w:val="24"/>
          <w:szCs w:val="24"/>
          <w:highlight w:val="none"/>
          <w:shd w:val="clear" w:color="auto" w:fill="FFFFFF"/>
          <w:lang w:val="en-US" w:eastAsia="zh-CN"/>
        </w:rPr>
        <w:t>20万元，供应商所报投标报价超过最高限价的报价文件视为无效报价。</w:t>
      </w:r>
    </w:p>
    <w:p>
      <w:pPr>
        <w:keepNext w:val="0"/>
        <w:keepLines w:val="0"/>
        <w:pageBreakBefore w:val="0"/>
        <w:kinsoku/>
        <w:wordWrap/>
        <w:overflowPunct/>
        <w:topLinePunct w:val="0"/>
        <w:bidi w:val="0"/>
        <w:adjustRightInd/>
        <w:snapToGrid w:val="0"/>
        <w:spacing w:line="440" w:lineRule="exact"/>
        <w:ind w:left="1199" w:leftChars="228" w:hanging="720" w:hangingChars="30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采购需求：详见谈判文件。</w:t>
      </w:r>
    </w:p>
    <w:p>
      <w:pPr>
        <w:keepNext w:val="0"/>
        <w:keepLines w:val="0"/>
        <w:pageBreakBefore w:val="0"/>
        <w:kinsoku/>
        <w:wordWrap/>
        <w:overflowPunct/>
        <w:topLinePunct w:val="0"/>
        <w:bidi w:val="0"/>
        <w:adjustRightInd/>
        <w:snapToGrid w:val="0"/>
        <w:spacing w:line="440" w:lineRule="exact"/>
        <w:ind w:left="1199" w:leftChars="228" w:hanging="720" w:hangingChars="30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合同履行期限：</w:t>
      </w:r>
      <w:r>
        <w:rPr>
          <w:rFonts w:hint="eastAsia" w:ascii="宋体" w:hAnsi="宋体" w:eastAsia="宋体" w:cs="宋体"/>
          <w:bCs/>
          <w:sz w:val="24"/>
          <w:szCs w:val="24"/>
          <w:shd w:val="clear" w:color="auto" w:fill="FFFFFF"/>
          <w:lang w:eastAsia="zh-CN"/>
        </w:rPr>
        <w:t>自合同签订之日起2年，</w:t>
      </w:r>
      <w:r>
        <w:rPr>
          <w:rFonts w:hint="eastAsia" w:ascii="宋体" w:hAnsi="宋体" w:eastAsia="宋体" w:cs="宋体"/>
          <w:bCs/>
          <w:sz w:val="24"/>
          <w:szCs w:val="24"/>
          <w:shd w:val="clear" w:color="auto" w:fill="FFFFFF"/>
        </w:rPr>
        <w:t>详见谈判文件第三部分。</w:t>
      </w:r>
    </w:p>
    <w:p>
      <w:pPr>
        <w:keepNext w:val="0"/>
        <w:keepLines w:val="0"/>
        <w:pageBreakBefore w:val="0"/>
        <w:kinsoku/>
        <w:wordWrap/>
        <w:overflowPunct/>
        <w:topLinePunct w:val="0"/>
        <w:bidi w:val="0"/>
        <w:adjustRightInd/>
        <w:snapToGrid w:val="0"/>
        <w:spacing w:line="440" w:lineRule="exact"/>
        <w:ind w:left="1199" w:leftChars="228" w:hanging="720" w:hangingChars="30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本项目</w:t>
      </w:r>
      <w:r>
        <w:rPr>
          <w:rFonts w:hint="eastAsia" w:ascii="宋体" w:hAnsi="宋体" w:eastAsia="宋体" w:cs="宋体"/>
          <w:bCs/>
          <w:sz w:val="24"/>
          <w:szCs w:val="24"/>
          <w:shd w:val="clear" w:color="auto" w:fill="FFFFFF"/>
          <w:lang w:val="en-US" w:eastAsia="zh-CN"/>
        </w:rPr>
        <w:t>不</w:t>
      </w:r>
      <w:r>
        <w:rPr>
          <w:rFonts w:hint="eastAsia" w:ascii="宋体" w:hAnsi="宋体" w:eastAsia="宋体" w:cs="宋体"/>
          <w:bCs/>
          <w:sz w:val="24"/>
          <w:szCs w:val="24"/>
          <w:shd w:val="clear" w:color="auto" w:fill="FFFFFF"/>
        </w:rPr>
        <w:t>接受联合体投标。</w:t>
      </w:r>
    </w:p>
    <w:p>
      <w:pPr>
        <w:keepNext w:val="0"/>
        <w:keepLines w:val="0"/>
        <w:pageBreakBefore w:val="0"/>
        <w:kinsoku/>
        <w:wordWrap/>
        <w:overflowPunct/>
        <w:topLinePunct w:val="0"/>
        <w:bidi w:val="0"/>
        <w:adjustRightInd/>
        <w:snapToGrid w:val="0"/>
        <w:spacing w:line="440" w:lineRule="exact"/>
        <w:ind w:left="1206" w:leftChars="230" w:hanging="723" w:hangingChars="3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二、供应商的资格要求</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1.符合《中华人民共和国政府采购法》第二十二条的规定；</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2.投标供应商具有有效的营业执照；</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3.投标供应商具备消防设施工程专业承包二级及以上资质或消防设施工程设计与施工贰级及以上资质（消防设施工程设计与施工一体化资质证书在有效期届满前继续有效，企业可在资质证书许可范围内开展业务）,并在人员、设备、资金等方面具有相应的施工能力；</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4.投标人须已进入“社会消防技术服务信息系统”；</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5.拟派项目负责人具备机电工程二级及以上注册建筑师执业资格，且具有有效的安全生产考核合格证（B证）；</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6.拟派现场的工作人员须具有消防设施操作员证；</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7.拟派项目负责人及拟派现场工作人员为投标企业正式人员，并提供社会保障部门出具的最近三个月在本单位连续缴纳社会养老保险的有效凭证的复印件；</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8.投标供应商自2019年1月1日起至今承担过消防维修维保类的项目；</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9.投标供应商具有相应检测仪器；</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10.未被“信用中国”网站列入失信被执行人、重大税收违法案件当事人名单、政府采购严重失信行为记录名单；</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11.本项目不接受联合体投标。</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12</w:t>
      </w:r>
      <w:r>
        <w:rPr>
          <w:rFonts w:hint="eastAsia" w:ascii="宋体" w:hAnsi="宋体" w:eastAsia="宋体" w:cs="宋体"/>
          <w:bCs/>
          <w:kern w:val="0"/>
          <w:sz w:val="24"/>
          <w:szCs w:val="24"/>
        </w:rPr>
        <w:t>.禁止情形：</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拒绝以下供应商参与投标：</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①单位负责人为同一人或者存在直接控股、管理关系的不同供应商，不得参加同一合同项下的政府采购活动。</w:t>
      </w:r>
    </w:p>
    <w:p>
      <w:pPr>
        <w:keepNext w:val="0"/>
        <w:keepLines w:val="0"/>
        <w:pageBreakBefore w:val="0"/>
        <w:kinsoku/>
        <w:wordWrap/>
        <w:overflowPunct/>
        <w:topLinePunct w:val="0"/>
        <w:bidi w:val="0"/>
        <w:adjustRightInd/>
        <w:snapToGrid w:val="0"/>
        <w:spacing w:line="440" w:lineRule="exact"/>
        <w:ind w:left="0" w:leftChars="0" w:firstLine="477" w:firstLineChars="199"/>
        <w:textAlignment w:val="auto"/>
        <w:rPr>
          <w:rFonts w:hint="eastAsia" w:ascii="宋体" w:hAnsi="宋体" w:eastAsia="宋体" w:cs="宋体"/>
          <w:kern w:val="0"/>
          <w:sz w:val="24"/>
          <w:szCs w:val="24"/>
        </w:rPr>
      </w:pPr>
      <w:r>
        <w:rPr>
          <w:rFonts w:hint="eastAsia" w:ascii="宋体" w:hAnsi="宋体" w:eastAsia="宋体" w:cs="宋体"/>
          <w:kern w:val="0"/>
          <w:sz w:val="24"/>
          <w:szCs w:val="24"/>
        </w:rPr>
        <w:t>②为采购项目提供整体设计、规范编制或者项目管理、监理等服务的供应商，不得再参加本采购项目的其他采购活动。</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三、获取</w:t>
      </w:r>
      <w:r>
        <w:rPr>
          <w:rFonts w:hint="eastAsia" w:ascii="宋体" w:hAnsi="宋体" w:eastAsia="宋体" w:cs="宋体"/>
          <w:b/>
          <w:kern w:val="0"/>
          <w:sz w:val="24"/>
          <w:szCs w:val="24"/>
          <w:lang w:val="en-US" w:eastAsia="zh-CN"/>
        </w:rPr>
        <w:t>谈判</w:t>
      </w:r>
      <w:r>
        <w:rPr>
          <w:rFonts w:hint="eastAsia" w:ascii="宋体" w:hAnsi="宋体" w:eastAsia="宋体" w:cs="宋体"/>
          <w:b/>
          <w:kern w:val="0"/>
          <w:sz w:val="24"/>
          <w:szCs w:val="24"/>
        </w:rPr>
        <w:t>文件</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时间：202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08</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日至202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08</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16</w:t>
      </w:r>
      <w:r>
        <w:rPr>
          <w:rFonts w:hint="eastAsia" w:ascii="宋体" w:hAnsi="宋体" w:eastAsia="宋体" w:cs="宋体"/>
          <w:kern w:val="0"/>
          <w:sz w:val="24"/>
          <w:szCs w:val="24"/>
          <w:highlight w:val="none"/>
        </w:rPr>
        <w:t>日</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default" w:ascii="宋体" w:hAnsi="宋体" w:eastAsia="宋体" w:cs="宋体"/>
          <w:kern w:val="0"/>
          <w:sz w:val="24"/>
          <w:szCs w:val="24"/>
          <w:highlight w:val="none"/>
          <w:lang w:val="en-US"/>
        </w:rPr>
      </w:pPr>
      <w:r>
        <w:rPr>
          <w:rFonts w:hint="eastAsia" w:ascii="宋体" w:hAnsi="宋体" w:eastAsia="宋体" w:cs="宋体"/>
          <w:kern w:val="0"/>
          <w:sz w:val="24"/>
          <w:szCs w:val="24"/>
          <w:highlight w:val="none"/>
        </w:rPr>
        <w:t>地点：</w:t>
      </w:r>
      <w:r>
        <w:rPr>
          <w:rFonts w:hint="eastAsia" w:ascii="宋体" w:hAnsi="宋体" w:eastAsia="宋体" w:cs="宋体"/>
          <w:kern w:val="0"/>
          <w:sz w:val="24"/>
          <w:szCs w:val="24"/>
          <w:highlight w:val="none"/>
          <w:lang w:eastAsia="zh-CN"/>
        </w:rPr>
        <w:t>“江苏启晟集团有限公司”</w:t>
      </w:r>
      <w:r>
        <w:rPr>
          <w:rFonts w:hint="eastAsia" w:ascii="宋体" w:hAnsi="宋体" w:eastAsia="宋体" w:cs="宋体"/>
          <w:kern w:val="0"/>
          <w:sz w:val="24"/>
          <w:szCs w:val="24"/>
          <w:highlight w:val="none"/>
          <w:lang w:val="en-US" w:eastAsia="zh-CN"/>
        </w:rPr>
        <w:t>官网http://www.qdjttzjt.com/zhao_10/</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方式：凡有意参与谈判的供应商须自行从</w:t>
      </w:r>
      <w:r>
        <w:rPr>
          <w:rFonts w:hint="eastAsia" w:ascii="宋体" w:hAnsi="宋体" w:eastAsia="宋体" w:cs="宋体"/>
          <w:kern w:val="0"/>
          <w:sz w:val="24"/>
          <w:szCs w:val="24"/>
          <w:highlight w:val="none"/>
          <w:lang w:eastAsia="zh-CN"/>
        </w:rPr>
        <w:t>“江苏启晟集团有限公司”官网http://www.qdjttzjt.com/zhao_10/</w:t>
      </w:r>
      <w:r>
        <w:rPr>
          <w:rFonts w:hint="eastAsia" w:ascii="宋体" w:hAnsi="宋体" w:eastAsia="宋体" w:cs="宋体"/>
          <w:kern w:val="0"/>
          <w:sz w:val="24"/>
          <w:szCs w:val="24"/>
          <w:highlight w:val="none"/>
        </w:rPr>
        <w:t>下载。</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四、递交响应文件截止时间、开标（谈判）时间和地点：</w:t>
      </w:r>
    </w:p>
    <w:p>
      <w:pPr>
        <w:keepNext w:val="0"/>
        <w:keepLines w:val="0"/>
        <w:pageBreakBefore w:val="0"/>
        <w:widowControl/>
        <w:kinsoku/>
        <w:wordWrap/>
        <w:overflowPunct/>
        <w:topLinePunct w:val="0"/>
        <w:bidi w:val="0"/>
        <w:adjustRightInd/>
        <w:snapToGrid w:val="0"/>
        <w:spacing w:line="440" w:lineRule="exact"/>
        <w:ind w:left="0" w:leftChars="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rPr>
        <w:t>  递交时间：投标申请人</w:t>
      </w:r>
      <w:r>
        <w:rPr>
          <w:rFonts w:hint="eastAsia" w:ascii="宋体" w:hAnsi="宋体" w:eastAsia="宋体" w:cs="宋体"/>
          <w:kern w:val="0"/>
          <w:sz w:val="24"/>
          <w:szCs w:val="24"/>
          <w:highlight w:val="none"/>
        </w:rPr>
        <w:t>应于202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08</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15</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lang w:val="en-US" w:eastAsia="zh-CN"/>
        </w:rPr>
        <w:t>17</w:t>
      </w:r>
      <w:r>
        <w:rPr>
          <w:rFonts w:hint="eastAsia" w:ascii="宋体" w:hAnsi="宋体" w:eastAsia="宋体" w:cs="宋体"/>
          <w:kern w:val="0"/>
          <w:sz w:val="24"/>
          <w:szCs w:val="24"/>
          <w:highlight w:val="none"/>
        </w:rPr>
        <w:t>时</w:t>
      </w:r>
      <w:r>
        <w:rPr>
          <w:rFonts w:hint="eastAsia" w:ascii="宋体" w:hAnsi="宋体" w:eastAsia="宋体" w:cs="宋体"/>
          <w:kern w:val="0"/>
          <w:sz w:val="24"/>
          <w:szCs w:val="24"/>
          <w:highlight w:val="none"/>
          <w:lang w:val="en-US" w:eastAsia="zh-CN"/>
        </w:rPr>
        <w:t>00</w:t>
      </w:r>
      <w:r>
        <w:rPr>
          <w:rFonts w:hint="eastAsia" w:ascii="宋体" w:hAnsi="宋体" w:eastAsia="宋体" w:cs="宋体"/>
          <w:kern w:val="0"/>
          <w:sz w:val="24"/>
          <w:szCs w:val="24"/>
          <w:highlight w:val="none"/>
        </w:rPr>
        <w:t>分之前将投标文件邮寄至启东市汇龙镇江海中路579号建都大厦2#3F业务部。</w:t>
      </w:r>
    </w:p>
    <w:p>
      <w:pPr>
        <w:keepNext w:val="0"/>
        <w:keepLines w:val="0"/>
        <w:pageBreakBefore w:val="0"/>
        <w:widowControl/>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开标（谈判）时间：202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08</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16</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lang w:val="en-US" w:eastAsia="zh-CN"/>
        </w:rPr>
        <w:t>09</w:t>
      </w:r>
      <w:r>
        <w:rPr>
          <w:rFonts w:hint="eastAsia" w:ascii="宋体" w:hAnsi="宋体" w:eastAsia="宋体" w:cs="宋体"/>
          <w:kern w:val="0"/>
          <w:sz w:val="24"/>
          <w:szCs w:val="24"/>
          <w:highlight w:val="none"/>
        </w:rPr>
        <w:t>时</w:t>
      </w:r>
      <w:r>
        <w:rPr>
          <w:rFonts w:hint="eastAsia" w:ascii="宋体" w:hAnsi="宋体" w:eastAsia="宋体" w:cs="宋体"/>
          <w:kern w:val="0"/>
          <w:sz w:val="24"/>
          <w:szCs w:val="24"/>
          <w:highlight w:val="none"/>
          <w:lang w:val="en-US" w:eastAsia="zh-CN"/>
        </w:rPr>
        <w:t>00</w:t>
      </w:r>
      <w:r>
        <w:rPr>
          <w:rFonts w:hint="eastAsia" w:ascii="宋体" w:hAnsi="宋体" w:eastAsia="宋体" w:cs="宋体"/>
          <w:kern w:val="0"/>
          <w:sz w:val="24"/>
          <w:szCs w:val="24"/>
          <w:highlight w:val="none"/>
        </w:rPr>
        <w:t>分（北京时间）</w:t>
      </w:r>
    </w:p>
    <w:p>
      <w:pPr>
        <w:keepNext w:val="0"/>
        <w:keepLines w:val="0"/>
        <w:pageBreakBefore w:val="0"/>
        <w:kinsoku/>
        <w:wordWrap/>
        <w:overflowPunct/>
        <w:topLinePunct w:val="0"/>
        <w:bidi w:val="0"/>
        <w:adjustRightInd/>
        <w:snapToGrid w:val="0"/>
        <w:spacing w:line="440" w:lineRule="exact"/>
        <w:ind w:left="0" w:leftChars="0" w:firstLine="480" w:firstLineChars="200"/>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开标（谈判）地点：启晟集团开标室</w:t>
      </w:r>
    </w:p>
    <w:p>
      <w:pPr>
        <w:keepNext w:val="0"/>
        <w:keepLines w:val="0"/>
        <w:pageBreakBefore w:val="0"/>
        <w:kinsoku/>
        <w:wordWrap/>
        <w:overflowPunct/>
        <w:topLinePunct w:val="0"/>
        <w:bidi w:val="0"/>
        <w:adjustRightInd/>
        <w:snapToGrid w:val="0"/>
        <w:spacing w:line="440" w:lineRule="exact"/>
        <w:ind w:left="0" w:leftChars="0" w:firstLine="482" w:firstLineChars="200"/>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特别提醒：本项目实行不见面开标，各投标人须在规定时间内将投标文件邮寄（只接收顺丰）至以下地点：南通市启东市汇龙镇江海中路579号建都大厦2#3F业务部，接收联系人：俞女士，联系电话：0513-83721688。</w:t>
      </w:r>
    </w:p>
    <w:p>
      <w:pPr>
        <w:keepNext w:val="0"/>
        <w:keepLines w:val="0"/>
        <w:pageBreakBefore w:val="0"/>
        <w:kinsoku/>
        <w:wordWrap/>
        <w:overflowPunct/>
        <w:topLinePunct w:val="0"/>
        <w:bidi w:val="0"/>
        <w:adjustRightInd/>
        <w:snapToGrid w:val="0"/>
        <w:spacing w:line="440" w:lineRule="exact"/>
        <w:ind w:left="0" w:leftChars="0" w:firstLine="482" w:firstLineChars="200"/>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本项目采用腾讯会议进行远程开标。请投标人自行下载、安装腾讯会议软件，</w:t>
      </w:r>
      <w:r>
        <w:rPr>
          <w:rFonts w:hint="eastAsia" w:ascii="宋体" w:hAnsi="宋体" w:eastAsia="宋体" w:cs="宋体"/>
          <w:b/>
          <w:bCs/>
          <w:color w:val="auto"/>
          <w:kern w:val="0"/>
          <w:sz w:val="24"/>
          <w:szCs w:val="24"/>
          <w:lang w:val="en-US" w:eastAsia="zh-CN"/>
        </w:rPr>
        <w:t>并</w:t>
      </w:r>
      <w:r>
        <w:rPr>
          <w:rFonts w:hint="eastAsia" w:ascii="宋体" w:hAnsi="宋体" w:eastAsia="宋体" w:cs="宋体"/>
          <w:b/>
          <w:bCs/>
          <w:color w:val="auto"/>
          <w:kern w:val="0"/>
          <w:sz w:val="24"/>
          <w:szCs w:val="24"/>
          <w:lang w:eastAsia="zh-CN"/>
        </w:rPr>
        <w:t>于本项目开标时间（即202</w:t>
      </w: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highlight w:val="none"/>
          <w:lang w:eastAsia="zh-CN"/>
        </w:rPr>
        <w:t>年</w:t>
      </w:r>
      <w:r>
        <w:rPr>
          <w:rFonts w:hint="eastAsia" w:ascii="宋体" w:hAnsi="宋体" w:eastAsia="宋体" w:cs="宋体"/>
          <w:b/>
          <w:bCs/>
          <w:color w:val="auto"/>
          <w:kern w:val="0"/>
          <w:sz w:val="24"/>
          <w:szCs w:val="24"/>
          <w:highlight w:val="none"/>
          <w:lang w:val="en-US" w:eastAsia="zh-CN"/>
        </w:rPr>
        <w:t>08</w:t>
      </w:r>
      <w:r>
        <w:rPr>
          <w:rFonts w:hint="eastAsia" w:ascii="宋体" w:hAnsi="宋体" w:eastAsia="宋体" w:cs="宋体"/>
          <w:b/>
          <w:bCs/>
          <w:color w:val="auto"/>
          <w:kern w:val="0"/>
          <w:sz w:val="24"/>
          <w:szCs w:val="24"/>
          <w:highlight w:val="none"/>
          <w:lang w:eastAsia="zh-CN"/>
        </w:rPr>
        <w:t>月</w:t>
      </w:r>
      <w:r>
        <w:rPr>
          <w:rFonts w:hint="eastAsia" w:ascii="宋体" w:hAnsi="宋体" w:eastAsia="宋体" w:cs="宋体"/>
          <w:b/>
          <w:bCs/>
          <w:color w:val="auto"/>
          <w:kern w:val="0"/>
          <w:sz w:val="24"/>
          <w:szCs w:val="24"/>
          <w:highlight w:val="none"/>
          <w:lang w:val="en-US" w:eastAsia="zh-CN"/>
        </w:rPr>
        <w:t>16</w:t>
      </w:r>
      <w:r>
        <w:rPr>
          <w:rFonts w:hint="eastAsia" w:ascii="宋体" w:hAnsi="宋体" w:eastAsia="宋体" w:cs="宋体"/>
          <w:b/>
          <w:bCs/>
          <w:color w:val="auto"/>
          <w:kern w:val="0"/>
          <w:sz w:val="24"/>
          <w:szCs w:val="24"/>
          <w:highlight w:val="none"/>
          <w:lang w:eastAsia="zh-CN"/>
        </w:rPr>
        <w:t>日09：</w:t>
      </w:r>
      <w:r>
        <w:rPr>
          <w:rFonts w:hint="eastAsia" w:ascii="宋体" w:hAnsi="宋体" w:eastAsia="宋体" w:cs="宋体"/>
          <w:b/>
          <w:bCs/>
          <w:color w:val="auto"/>
          <w:kern w:val="0"/>
          <w:sz w:val="24"/>
          <w:szCs w:val="24"/>
          <w:highlight w:val="none"/>
          <w:lang w:val="en-US" w:eastAsia="zh-CN"/>
        </w:rPr>
        <w:t>0</w:t>
      </w:r>
      <w:r>
        <w:rPr>
          <w:rFonts w:hint="eastAsia" w:ascii="宋体" w:hAnsi="宋体" w:eastAsia="宋体" w:cs="宋体"/>
          <w:b/>
          <w:bCs/>
          <w:color w:val="auto"/>
          <w:kern w:val="0"/>
          <w:sz w:val="24"/>
          <w:szCs w:val="24"/>
          <w:highlight w:val="none"/>
          <w:lang w:eastAsia="zh-CN"/>
        </w:rPr>
        <w:t>0</w:t>
      </w:r>
      <w:r>
        <w:rPr>
          <w:rFonts w:hint="eastAsia" w:ascii="宋体" w:hAnsi="宋体" w:eastAsia="宋体" w:cs="宋体"/>
          <w:b/>
          <w:bCs/>
          <w:color w:val="auto"/>
          <w:kern w:val="0"/>
          <w:sz w:val="24"/>
          <w:szCs w:val="24"/>
          <w:lang w:eastAsia="zh-CN"/>
        </w:rPr>
        <w:t>）委派</w:t>
      </w:r>
      <w:r>
        <w:rPr>
          <w:rFonts w:hint="eastAsia" w:ascii="宋体" w:hAnsi="宋体" w:eastAsia="宋体" w:cs="宋体"/>
          <w:b/>
          <w:bCs/>
          <w:color w:val="auto"/>
          <w:kern w:val="0"/>
          <w:sz w:val="24"/>
          <w:szCs w:val="24"/>
          <w:lang w:val="en-US" w:eastAsia="zh-CN"/>
        </w:rPr>
        <w:t>本项目</w:t>
      </w:r>
      <w:r>
        <w:rPr>
          <w:rFonts w:hint="eastAsia" w:ascii="宋体" w:hAnsi="宋体" w:eastAsia="宋体" w:cs="宋体"/>
          <w:b/>
          <w:bCs/>
          <w:color w:val="auto"/>
          <w:kern w:val="0"/>
          <w:sz w:val="24"/>
          <w:szCs w:val="24"/>
          <w:lang w:eastAsia="zh-CN"/>
        </w:rPr>
        <w:t>授权</w:t>
      </w:r>
      <w:r>
        <w:rPr>
          <w:rFonts w:hint="eastAsia" w:ascii="宋体" w:hAnsi="宋体" w:eastAsia="宋体" w:cs="宋体"/>
          <w:b/>
          <w:bCs/>
          <w:color w:val="auto"/>
          <w:kern w:val="0"/>
          <w:sz w:val="24"/>
          <w:szCs w:val="24"/>
          <w:lang w:val="en-US" w:eastAsia="zh-CN"/>
        </w:rPr>
        <w:t>委托</w:t>
      </w:r>
      <w:r>
        <w:rPr>
          <w:rFonts w:hint="eastAsia" w:ascii="宋体" w:hAnsi="宋体" w:eastAsia="宋体" w:cs="宋体"/>
          <w:b/>
          <w:bCs/>
          <w:color w:val="auto"/>
          <w:kern w:val="0"/>
          <w:sz w:val="24"/>
          <w:szCs w:val="24"/>
          <w:lang w:eastAsia="zh-CN"/>
        </w:rPr>
        <w:t>人准时进入本项目腾讯会议（会议号为：</w:t>
      </w:r>
      <w:r>
        <w:rPr>
          <w:rFonts w:hint="eastAsia" w:ascii="宋体" w:hAnsi="宋体" w:eastAsia="宋体" w:cs="宋体"/>
          <w:b/>
          <w:bCs/>
          <w:color w:val="auto"/>
          <w:kern w:val="0"/>
          <w:sz w:val="24"/>
          <w:szCs w:val="24"/>
          <w:highlight w:val="none"/>
          <w:lang w:val="en-US" w:eastAsia="zh-CN"/>
        </w:rPr>
        <w:t>131 172 421</w:t>
      </w:r>
      <w:r>
        <w:rPr>
          <w:rFonts w:hint="eastAsia" w:ascii="宋体" w:hAnsi="宋体" w:eastAsia="宋体" w:cs="宋体"/>
          <w:b/>
          <w:bCs/>
          <w:color w:val="auto"/>
          <w:kern w:val="0"/>
          <w:sz w:val="24"/>
          <w:szCs w:val="24"/>
          <w:lang w:eastAsia="zh-CN"/>
        </w:rPr>
        <w:t>，</w:t>
      </w:r>
      <w:bookmarkStart w:id="0" w:name="_GoBack"/>
      <w:bookmarkEnd w:id="0"/>
      <w:r>
        <w:rPr>
          <w:rFonts w:hint="eastAsia" w:ascii="宋体" w:hAnsi="宋体" w:eastAsia="宋体" w:cs="宋体"/>
          <w:b/>
          <w:bCs/>
          <w:color w:val="auto"/>
          <w:kern w:val="0"/>
          <w:sz w:val="24"/>
          <w:szCs w:val="24"/>
          <w:lang w:eastAsia="zh-CN"/>
        </w:rPr>
        <w:t>会议名称为项目名称），进入远程开标会议后将姓名修改为投标人全称+授权</w:t>
      </w:r>
      <w:r>
        <w:rPr>
          <w:rFonts w:hint="eastAsia" w:ascii="宋体" w:hAnsi="宋体" w:eastAsia="宋体" w:cs="宋体"/>
          <w:b/>
          <w:bCs/>
          <w:color w:val="auto"/>
          <w:kern w:val="0"/>
          <w:sz w:val="24"/>
          <w:szCs w:val="24"/>
          <w:lang w:val="en-US" w:eastAsia="zh-CN"/>
        </w:rPr>
        <w:t>委托</w:t>
      </w:r>
      <w:r>
        <w:rPr>
          <w:rFonts w:hint="eastAsia" w:ascii="宋体" w:hAnsi="宋体" w:eastAsia="宋体" w:cs="宋体"/>
          <w:b/>
          <w:bCs/>
          <w:color w:val="auto"/>
          <w:kern w:val="0"/>
          <w:sz w:val="24"/>
          <w:szCs w:val="24"/>
          <w:lang w:eastAsia="zh-CN"/>
        </w:rPr>
        <w:t>人姓名。投标人如</w:t>
      </w:r>
      <w:r>
        <w:rPr>
          <w:rFonts w:hint="eastAsia" w:ascii="宋体" w:hAnsi="宋体" w:eastAsia="宋体" w:cs="宋体"/>
          <w:b/>
          <w:bCs/>
          <w:color w:val="auto"/>
          <w:kern w:val="0"/>
          <w:sz w:val="24"/>
          <w:szCs w:val="24"/>
          <w:lang w:val="en-US" w:eastAsia="zh-CN"/>
        </w:rPr>
        <w:t>中途</w:t>
      </w:r>
      <w:r>
        <w:rPr>
          <w:rFonts w:hint="eastAsia" w:ascii="宋体" w:hAnsi="宋体" w:eastAsia="宋体" w:cs="宋体"/>
          <w:b/>
          <w:bCs/>
          <w:color w:val="auto"/>
          <w:kern w:val="0"/>
          <w:sz w:val="24"/>
          <w:szCs w:val="24"/>
          <w:lang w:eastAsia="zh-CN"/>
        </w:rPr>
        <w:t>无故离开远程开标会议室</w:t>
      </w:r>
      <w:r>
        <w:rPr>
          <w:rFonts w:hint="eastAsia" w:ascii="宋体" w:hAnsi="宋体" w:eastAsia="宋体" w:cs="宋体"/>
          <w:b/>
          <w:bCs/>
          <w:color w:val="auto"/>
          <w:kern w:val="0"/>
          <w:sz w:val="24"/>
          <w:szCs w:val="24"/>
          <w:lang w:val="en-US" w:eastAsia="zh-CN"/>
        </w:rPr>
        <w:t>或未在规定时间内进入远程开标会议室的，将视为默认开标结果。</w:t>
      </w:r>
      <w:r>
        <w:rPr>
          <w:rFonts w:hint="eastAsia" w:ascii="宋体" w:hAnsi="宋体" w:eastAsia="宋体" w:cs="宋体"/>
          <w:b/>
          <w:bCs/>
          <w:color w:val="auto"/>
          <w:kern w:val="0"/>
          <w:sz w:val="24"/>
          <w:szCs w:val="24"/>
          <w:lang w:eastAsia="zh-CN"/>
        </w:rPr>
        <w:t>投标人对开标有异议的，应当在远程开标时提出，非远程开标中提出的开标异议，</w:t>
      </w:r>
      <w:r>
        <w:rPr>
          <w:rFonts w:hint="eastAsia" w:ascii="宋体" w:hAnsi="宋体" w:eastAsia="宋体" w:cs="宋体"/>
          <w:b/>
          <w:bCs/>
          <w:color w:val="auto"/>
          <w:kern w:val="0"/>
          <w:sz w:val="24"/>
          <w:szCs w:val="24"/>
          <w:lang w:val="en-US" w:eastAsia="zh-CN"/>
        </w:rPr>
        <w:t>采购</w:t>
      </w:r>
      <w:r>
        <w:rPr>
          <w:rFonts w:hint="eastAsia" w:ascii="宋体" w:hAnsi="宋体" w:eastAsia="宋体" w:cs="宋体"/>
          <w:b/>
          <w:bCs/>
          <w:color w:val="auto"/>
          <w:kern w:val="0"/>
          <w:sz w:val="24"/>
          <w:szCs w:val="24"/>
          <w:lang w:eastAsia="zh-CN"/>
        </w:rPr>
        <w:t>人或者行政监督部门不予受理。</w:t>
      </w:r>
    </w:p>
    <w:p>
      <w:pPr>
        <w:keepNext w:val="0"/>
        <w:keepLines w:val="0"/>
        <w:pageBreakBefore w:val="0"/>
        <w:kinsoku/>
        <w:wordWrap/>
        <w:overflowPunct/>
        <w:topLinePunct w:val="0"/>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bCs/>
          <w:kern w:val="0"/>
          <w:sz w:val="24"/>
          <w:szCs w:val="24"/>
          <w:lang w:eastAsia="zh-CN"/>
        </w:rPr>
        <w:t>投标人应充分考虑天气、快递速度、路程等因素，不接受到付。未在规定时间内送达的投标文件将不予接收，后果由各潜在投标人自行承担。</w:t>
      </w:r>
    </w:p>
    <w:p>
      <w:pPr>
        <w:keepNext w:val="0"/>
        <w:keepLines w:val="0"/>
        <w:pageBreakBefore w:val="0"/>
        <w:kinsoku/>
        <w:wordWrap/>
        <w:overflowPunct/>
        <w:topLinePunct w:val="0"/>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五、公告期限</w:t>
      </w:r>
    </w:p>
    <w:p>
      <w:pPr>
        <w:keepNext w:val="0"/>
        <w:keepLines w:val="0"/>
        <w:pageBreakBefore w:val="0"/>
        <w:kinsoku/>
        <w:wordWrap/>
        <w:overflowPunct/>
        <w:topLinePunct w:val="0"/>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自本公告发布之日起3个工作日。</w:t>
      </w:r>
    </w:p>
    <w:p>
      <w:pPr>
        <w:keepNext w:val="0"/>
        <w:keepLines w:val="0"/>
        <w:pageBreakBefore w:val="0"/>
        <w:kinsoku/>
        <w:wordWrap/>
        <w:overflowPunct/>
        <w:topLinePunct w:val="0"/>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六、其他补充事宜</w:t>
      </w:r>
    </w:p>
    <w:p>
      <w:pPr>
        <w:keepNext w:val="0"/>
        <w:keepLines w:val="0"/>
        <w:pageBreakBefore w:val="0"/>
        <w:kinsoku/>
        <w:wordWrap/>
        <w:overflowPunct/>
        <w:topLinePunct w:val="0"/>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1.投标保证金：根据省财政厅要求，本项目不收取投标保证金</w:t>
      </w:r>
    </w:p>
    <w:p>
      <w:pPr>
        <w:keepNext w:val="0"/>
        <w:keepLines w:val="0"/>
        <w:pageBreakBefore w:val="0"/>
        <w:kinsoku/>
        <w:wordWrap/>
        <w:overflowPunct/>
        <w:topLinePunct w:val="0"/>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2.对谈判文件的询问、质疑请以书面形式向采购人、采购代理机构提出。</w:t>
      </w:r>
    </w:p>
    <w:p>
      <w:pPr>
        <w:keepNext w:val="0"/>
        <w:keepLines w:val="0"/>
        <w:pageBreakBefore w:val="0"/>
        <w:kinsoku/>
        <w:wordWrap/>
        <w:overflowPunct/>
        <w:topLinePunct w:val="0"/>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七、凡对本次采购提出询问，请按以下方式联系</w:t>
      </w:r>
    </w:p>
    <w:p>
      <w:pPr>
        <w:keepNext w:val="0"/>
        <w:keepLines w:val="0"/>
        <w:pageBreakBefore w:val="0"/>
        <w:kinsoku/>
        <w:wordWrap/>
        <w:overflowPunct/>
        <w:topLinePunct w:val="0"/>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1.采购人信息：</w:t>
      </w:r>
    </w:p>
    <w:p>
      <w:pPr>
        <w:keepNext w:val="0"/>
        <w:keepLines w:val="0"/>
        <w:pageBreakBefore w:val="0"/>
        <w:kinsoku/>
        <w:wordWrap/>
        <w:overflowPunct/>
        <w:topLinePunct w:val="0"/>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名称：启东市文化旅游投资集团有限公司</w:t>
      </w:r>
    </w:p>
    <w:p>
      <w:pPr>
        <w:keepNext w:val="0"/>
        <w:keepLines w:val="0"/>
        <w:pageBreakBefore w:val="0"/>
        <w:kinsoku/>
        <w:wordWrap/>
        <w:overflowPunct/>
        <w:topLinePunct w:val="0"/>
        <w:bidi w:val="0"/>
        <w:adjustRightInd/>
        <w:snapToGrid w:val="0"/>
        <w:spacing w:line="440" w:lineRule="exact"/>
        <w:ind w:left="0" w:leftChars="0" w:firstLine="480" w:firstLineChars="200"/>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lang w:eastAsia="zh-CN"/>
        </w:rPr>
        <w:t>地址：启东市惠阳南路55号</w:t>
      </w:r>
    </w:p>
    <w:p>
      <w:pPr>
        <w:keepNext w:val="0"/>
        <w:keepLines w:val="0"/>
        <w:pageBreakBefore w:val="0"/>
        <w:kinsoku/>
        <w:wordWrap/>
        <w:overflowPunct/>
        <w:topLinePunct w:val="0"/>
        <w:bidi w:val="0"/>
        <w:adjustRightInd/>
        <w:snapToGrid w:val="0"/>
        <w:spacing w:line="440" w:lineRule="exact"/>
        <w:ind w:left="0" w:leftChars="0" w:firstLine="480" w:firstLineChars="200"/>
        <w:textAlignment w:val="auto"/>
        <w:rPr>
          <w:rFonts w:hint="default"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eastAsia="zh-CN"/>
        </w:rPr>
        <w:t>联系人：</w:t>
      </w:r>
      <w:r>
        <w:rPr>
          <w:rFonts w:hint="eastAsia" w:ascii="宋体" w:hAnsi="宋体" w:eastAsia="宋体" w:cs="宋体"/>
          <w:sz w:val="24"/>
          <w:szCs w:val="24"/>
          <w:highlight w:val="none"/>
          <w:shd w:val="clear" w:color="auto" w:fill="FFFFFF"/>
          <w:lang w:val="en-US" w:eastAsia="zh-CN"/>
        </w:rPr>
        <w:t>张海娟</w:t>
      </w:r>
    </w:p>
    <w:p>
      <w:pPr>
        <w:keepNext w:val="0"/>
        <w:keepLines w:val="0"/>
        <w:pageBreakBefore w:val="0"/>
        <w:kinsoku/>
        <w:wordWrap/>
        <w:overflowPunct/>
        <w:topLinePunct w:val="0"/>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highlight w:val="none"/>
          <w:shd w:val="clear" w:color="auto" w:fill="FFFFFF"/>
          <w:lang w:eastAsia="zh-CN"/>
        </w:rPr>
        <w:t>联系电话：</w:t>
      </w:r>
      <w:r>
        <w:rPr>
          <w:rFonts w:hint="eastAsia" w:ascii="宋体" w:hAnsi="宋体" w:eastAsia="宋体" w:cs="宋体"/>
          <w:sz w:val="24"/>
          <w:szCs w:val="24"/>
          <w:highlight w:val="none"/>
          <w:shd w:val="clear" w:color="auto" w:fill="FFFFFF"/>
          <w:lang w:val="en-US" w:eastAsia="zh-CN"/>
        </w:rPr>
        <w:t>0513-80920520</w:t>
      </w:r>
      <w:r>
        <w:rPr>
          <w:rFonts w:hint="eastAsia" w:ascii="宋体" w:hAnsi="宋体" w:eastAsia="宋体" w:cs="宋体"/>
          <w:sz w:val="24"/>
          <w:szCs w:val="24"/>
          <w:shd w:val="clear" w:color="auto" w:fill="FFFFFF"/>
          <w:lang w:eastAsia="zh-CN"/>
        </w:rPr>
        <w:t> </w:t>
      </w:r>
    </w:p>
    <w:p>
      <w:pPr>
        <w:keepNext w:val="0"/>
        <w:keepLines w:val="0"/>
        <w:pageBreakBefore w:val="0"/>
        <w:kinsoku/>
        <w:wordWrap/>
        <w:overflowPunct/>
        <w:topLinePunct w:val="0"/>
        <w:bidi w:val="0"/>
        <w:adjustRightInd/>
        <w:snapToGrid w:val="0"/>
        <w:spacing w:line="440" w:lineRule="exact"/>
        <w:ind w:left="0" w:leftChars="0"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2.采购代理机构信息：</w:t>
      </w:r>
    </w:p>
    <w:p>
      <w:pPr>
        <w:keepNext w:val="0"/>
        <w:keepLines w:val="0"/>
        <w:pageBreakBefore w:val="0"/>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上海祥浦建设工程监理咨询有限责任公司</w:t>
      </w:r>
    </w:p>
    <w:p>
      <w:pPr>
        <w:keepNext w:val="0"/>
        <w:keepLines w:val="0"/>
        <w:pageBreakBefore w:val="0"/>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lang w:val="en-US" w:eastAsia="zh-CN"/>
        </w:rPr>
        <w:t>启东市汇龙镇江海中路579号建都大厦2#3F</w:t>
      </w:r>
    </w:p>
    <w:p>
      <w:pPr>
        <w:keepNext w:val="0"/>
        <w:keepLines w:val="0"/>
        <w:pageBreakBefore w:val="0"/>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w:t>
      </w:r>
      <w:r>
        <w:rPr>
          <w:rFonts w:hint="eastAsia" w:ascii="宋体" w:hAnsi="宋体" w:eastAsia="宋体" w:cs="宋体"/>
          <w:sz w:val="24"/>
          <w:szCs w:val="24"/>
          <w:lang w:val="en-US" w:eastAsia="zh-CN"/>
        </w:rPr>
        <w:t>俞女士</w:t>
      </w:r>
    </w:p>
    <w:p>
      <w:pPr>
        <w:keepNext w:val="0"/>
        <w:keepLines w:val="0"/>
        <w:pageBreakBefore w:val="0"/>
        <w:kinsoku/>
        <w:wordWrap/>
        <w:overflowPunct/>
        <w:topLinePunct w:val="0"/>
        <w:bidi w:val="0"/>
        <w:adjustRightInd/>
        <w:snapToGrid w:val="0"/>
        <w:spacing w:line="440" w:lineRule="exact"/>
        <w:ind w:left="0" w:leftChars="0" w:firstLine="560"/>
        <w:jc w:val="left"/>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0513-83721688</w:t>
      </w:r>
    </w:p>
    <w:p>
      <w:pPr>
        <w:pStyle w:val="9"/>
        <w:keepNext w:val="0"/>
        <w:keepLines w:val="0"/>
        <w:pageBreakBefore w:val="0"/>
        <w:kinsoku/>
        <w:wordWrap/>
        <w:overflowPunct/>
        <w:topLinePunct w:val="0"/>
        <w:bidi w:val="0"/>
        <w:adjustRightInd/>
        <w:spacing w:line="440" w:lineRule="exact"/>
        <w:ind w:left="0" w:leftChars="0"/>
        <w:textAlignment w:val="auto"/>
        <w:rPr>
          <w:rFonts w:hint="eastAsia" w:ascii="宋体" w:hAnsi="宋体" w:eastAsia="宋体" w:cs="宋体"/>
          <w:sz w:val="24"/>
          <w:szCs w:val="24"/>
        </w:rPr>
      </w:pPr>
    </w:p>
    <w:p>
      <w:pPr>
        <w:keepNext w:val="0"/>
        <w:keepLines w:val="0"/>
        <w:pageBreakBefore w:val="0"/>
        <w:kinsoku/>
        <w:wordWrap/>
        <w:overflowPunct/>
        <w:topLinePunct w:val="0"/>
        <w:bidi w:val="0"/>
        <w:adjustRightInd/>
        <w:snapToGrid w:val="0"/>
        <w:spacing w:line="440" w:lineRule="exact"/>
        <w:ind w:left="0" w:leftChars="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附件：谈判文件</w:t>
      </w:r>
    </w:p>
    <w:p>
      <w:pPr>
        <w:pStyle w:val="9"/>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9"/>
        <w:rPr>
          <w:rFonts w:hint="eastAsia" w:ascii="宋体" w:hAnsi="宋体" w:eastAsia="宋体" w:cs="宋体"/>
        </w:rPr>
      </w:pPr>
    </w:p>
    <w:p>
      <w:pPr>
        <w:snapToGrid w:val="0"/>
        <w:spacing w:line="500" w:lineRule="exact"/>
        <w:jc w:val="center"/>
        <w:rPr>
          <w:rFonts w:hint="eastAsia" w:ascii="宋体" w:hAnsi="宋体" w:eastAsia="宋体" w:cs="宋体"/>
          <w:b/>
          <w:sz w:val="28"/>
          <w:szCs w:val="28"/>
        </w:rPr>
        <w:sectPr>
          <w:footerReference r:id="rId3" w:type="default"/>
          <w:pgSz w:w="11906" w:h="16838"/>
          <w:pgMar w:top="1440" w:right="1800" w:bottom="1440" w:left="1800" w:header="851" w:footer="992" w:gutter="0"/>
          <w:cols w:space="425" w:num="1"/>
          <w:docGrid w:type="lines" w:linePitch="312" w:charSpace="0"/>
        </w:sectPr>
      </w:pPr>
    </w:p>
    <w:p>
      <w:pPr>
        <w:snapToGrid w:val="0"/>
        <w:spacing w:line="500" w:lineRule="exact"/>
        <w:jc w:val="center"/>
        <w:rPr>
          <w:rFonts w:hint="eastAsia" w:ascii="宋体" w:hAnsi="宋体" w:eastAsia="宋体" w:cs="宋体"/>
          <w:b/>
          <w:sz w:val="28"/>
          <w:szCs w:val="28"/>
        </w:rPr>
      </w:pPr>
      <w:r>
        <w:rPr>
          <w:rFonts w:hint="eastAsia" w:ascii="宋体" w:hAnsi="宋体" w:eastAsia="宋体" w:cs="宋体"/>
          <w:b/>
          <w:sz w:val="28"/>
          <w:szCs w:val="28"/>
        </w:rPr>
        <w:t>第二部分  谈判须知</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一、总则</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1.采购方式</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1.1本次采取竞争性谈判方式，本谈判文件仅适用于谈判公告中所述项目。</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2.合格的谈判供应商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2.1满足谈判公告中供应商的资格要求的规定。</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2.2满足本谈判文件实质性条款的规定。</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3.适用法律</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3.1本次采购及由此产生的合同受中华人民共和国有关的法律法规制约和保护。</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4.谈判费用</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4.1参加谈判的供应商应自行承担所有与参加谈判有关的费用，无论谈判过程中的做法和结果如何，采购人、采购代理机构在任何情况下均无义务和责任承担这些费用。</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5.谈判文件的约束力</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5.1供应商一旦参加本项目采购活动，即被认为接受了本谈判文件的规定和约束。</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6.谈判文件的解释</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6.1谈判文件由采购人解释。</w:t>
      </w:r>
    </w:p>
    <w:p>
      <w:pPr>
        <w:snapToGrid w:val="0"/>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二、谈判文件</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1.谈判文件构成</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1.1谈判文件由以下部分组成：</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（1）竞争性谈判公告</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（2）谈判须知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（3）项目需求</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（4）评审方法和评审标准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（5）响应文件组成</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（6）附件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请仔细检查谈判文件是否齐全，如有缺漏请立即与采购代理机构联系解决。</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2.谈判文件的澄清</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2.1任何要求对谈判文件进行澄清的供应商，应在提交首次谈判响应文件截止时间二日前以书面形式递交给采购人、采购代理机构。采购人有权对发出的谈判文件进行必要的澄清或修改。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2.2采购人视情组织答疑会</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3.谈判文件的修改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3.1在谈判响应文件递交截止时间前，采购人可以对谈判文件进行修改。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3.2采购人有权按照法定的要求推迟响应文件递交截止日期和谈判日期。</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3.3谈判文件的修改将在</w:t>
      </w:r>
      <w:r>
        <w:rPr>
          <w:rFonts w:hint="eastAsia" w:ascii="宋体" w:hAnsi="宋体" w:eastAsia="宋体" w:cs="宋体"/>
          <w:sz w:val="28"/>
          <w:szCs w:val="28"/>
          <w:highlight w:val="none"/>
          <w:lang w:eastAsia="zh-CN"/>
        </w:rPr>
        <w:t>“江苏启晟集团有限公司”官网http://www.qdjttzjt.com/zhao_10/</w:t>
      </w:r>
      <w:r>
        <w:rPr>
          <w:rFonts w:hint="eastAsia" w:ascii="宋体" w:hAnsi="宋体" w:eastAsia="宋体" w:cs="宋体"/>
          <w:sz w:val="28"/>
          <w:szCs w:val="28"/>
          <w:highlight w:val="none"/>
        </w:rPr>
        <w:t>公</w:t>
      </w:r>
      <w:r>
        <w:rPr>
          <w:rFonts w:hint="eastAsia" w:ascii="宋体" w:hAnsi="宋体" w:eastAsia="宋体" w:cs="宋体"/>
          <w:sz w:val="28"/>
          <w:szCs w:val="28"/>
        </w:rPr>
        <w:t>布，补充文件将作为谈判文件的组成部分，并对供应商具有约束力。</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三、响应文件的编制</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1.响应文件的语言及度量衡单位</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1.1供应商递交的响应文件以及供应商与采购人就有关谈判的所有来往通知、函件和文件均应使用简体中文。</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1.2除技术性能另有规定外，响应文件所使用的度量衡单位，均须采用国家法定计量单位。</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2.响应文件构成</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2.1供应商编写的响应文件应包括资格审查文件、价格标文件。供应商按“第五部分响应文件组成”要求编写响应文件。</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3.谈判响应有效期</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3.1谈判响应有效期为本项目响应文件递交截止时间后60天。谈判响应有效期小于60天将被视为非实质性响应而予以拒绝。</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4.谈判响应有效期的延长</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在特殊情况下，采购人于原谈判响应有效期满之前，可向谈判供应商提出延长谈判响应有效期的要求。这种要求与答复均应采用书面形式。供应商可以拒绝采购人的这一要求而放弃谈判响应，同意延长谈判响应有效期的供应商既不能要求也不允许修改其响应文件。受谈判响应有效期约束的所有权利与义务均延长至新的有效期。</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四、响应文件的递交</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1.响应文件的盖章要求</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1.1响应文件必须加盖骑缝章或每页盖章。</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1.2响应文件如有修改、行间内插字和增删，修改处应由供应商加盖供应商的印章。</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2.响应文件的递交</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2.1响应文件必须提供1份正本2份副本。</w:t>
      </w:r>
    </w:p>
    <w:p>
      <w:pPr>
        <w:widowControl/>
        <w:spacing w:line="460" w:lineRule="exact"/>
        <w:ind w:firstLine="560"/>
        <w:jc w:val="left"/>
        <w:rPr>
          <w:rFonts w:hint="eastAsia" w:ascii="宋体" w:hAnsi="宋体" w:eastAsia="宋体" w:cs="宋体"/>
          <w:sz w:val="28"/>
          <w:szCs w:val="28"/>
        </w:rPr>
      </w:pPr>
      <w:r>
        <w:rPr>
          <w:rFonts w:hint="eastAsia" w:ascii="宋体" w:hAnsi="宋体" w:eastAsia="宋体" w:cs="宋体"/>
          <w:sz w:val="28"/>
          <w:szCs w:val="28"/>
        </w:rPr>
        <w:t>2.2响应文件由供应商邮寄。</w:t>
      </w:r>
    </w:p>
    <w:p>
      <w:pPr>
        <w:widowControl/>
        <w:spacing w:line="460" w:lineRule="exact"/>
        <w:ind w:firstLine="560"/>
        <w:jc w:val="left"/>
        <w:rPr>
          <w:rFonts w:hint="eastAsia" w:ascii="宋体" w:hAnsi="宋体" w:eastAsia="宋体" w:cs="宋体"/>
          <w:sz w:val="28"/>
          <w:szCs w:val="28"/>
        </w:rPr>
      </w:pPr>
      <w:r>
        <w:rPr>
          <w:rFonts w:hint="eastAsia" w:ascii="宋体" w:hAnsi="宋体" w:eastAsia="宋体" w:cs="宋体"/>
          <w:sz w:val="28"/>
          <w:szCs w:val="28"/>
        </w:rPr>
        <w:t>2.3响应文件均需采用A4纸（图纸等除外）打印并装订成册，不允许使用活页夹、拉杆夹、文件夹、塑料方便式书脊（插入式或穿孔式）装订，并应在谈判响应文件封面的右上角清楚地注明“正本”或“副本”。正本和副本如有不一致之处，以正本为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2.4响应文件分二包密封，一包资格审查文件、一包价格标（每包内含相应文件正副本）。</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2.5供应商应在响应文件密封袋上标明：采购人名称、项目名称、供应商名称、响应文件名称（如：“资格审查文件”、“价格标”）。</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2.6所有响应文件密封袋的封口处均应加盖供应商印章。</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2.7如果供应商未按上述要求密封及加写标记，将作无效响应文件处理。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2.8如有要求提供原件核查的材料，供应商应将原件单独整理在一个封袋内，在响应文件递交截止时间前随响应文件一并递交至采购人。</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3.响应文件截止日期</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3.1供应商应将响应文件在响应文件递交截止时间前邮寄至指定地点。供应商应充分考虑各种风险因素，如因供应商原因造成没有在递交截止时间前寄达，由供应商自行承担全部责任。</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3.2采购人可以按照规定，通过修改响应文件酌情延长响应文件递交截止日期，在此情况下，供应商的所有权利和义务以及供应商受制的截止日期均应以延长后新的截止日期为准。</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4.响应文件的拒收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4.1采购人拒绝接收在其规定的响应文件递交截止时间后送达的任何响应文件。</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5.响应文件的撤回和修改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5.1响应文件的撤回</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5.1.1供应商可在响应文件递交截止时间前，撤回其响应文件。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5.1.2供应商撤回响应文件，则认为其不再参与本项目谈判活动。</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5.2响应文件的修改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5.2.1供应商可在响应文件递交截止时间前，对其响应文件进行补充、修改，供应商必须将修改响应文件的书面材料并密封后提交给采购人或采购代理机构，同时在封套上标明“修改响应文件”和“开标时启封”字样。采购人或采购代理机构可以予以接收，但不退还响应文件。补充、修改的内容应当按照谈判文件要求签署、盖章、密封后，作为响应文件的组成部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5.3在响应文件递交截止时间之后，供应商不得对其响应文件作任何修改。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5.4在响应文件截止时间至响应文件中规定的谈判响应有效期满之间的这段时间内，供应商不得撤回其响应文件。</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五、谈判与评审</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1.谈判仪式</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1.1采购人将在谈判公告中规定的时间和地点组织谈判开始仪式。</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1.2采购人在谈判结束后公布各供应商的最后报价。</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2.竞争性谈判小组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2.1谈判开始仪式结束后，采购人将立即组织竞争性谈判小组进行评审。</w:t>
      </w:r>
    </w:p>
    <w:p>
      <w:pPr>
        <w:snapToGrid w:val="0"/>
        <w:spacing w:line="5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2.2竞争性谈判小组由3人</w:t>
      </w:r>
      <w:r>
        <w:rPr>
          <w:rFonts w:hint="eastAsia" w:asciiTheme="minorEastAsia" w:hAnsiTheme="minorEastAsia"/>
          <w:sz w:val="28"/>
          <w:szCs w:val="28"/>
          <w:lang w:eastAsia="zh-CN"/>
        </w:rPr>
        <w:t>及</w:t>
      </w:r>
      <w:r>
        <w:rPr>
          <w:rFonts w:hint="eastAsia" w:ascii="宋体" w:hAnsi="宋体" w:eastAsia="宋体" w:cs="宋体"/>
          <w:sz w:val="28"/>
          <w:szCs w:val="28"/>
        </w:rPr>
        <w:t>以上单数组成</w:t>
      </w:r>
      <w:r>
        <w:rPr>
          <w:rFonts w:hint="eastAsia" w:ascii="宋体" w:hAnsi="宋体" w:eastAsia="宋体" w:cs="宋体"/>
          <w:sz w:val="28"/>
          <w:szCs w:val="28"/>
          <w:lang w:eastAsia="zh-CN"/>
        </w:rPr>
        <w:t>。</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2.3达到公开招标限额标准的货物或服务采购项目，竞争性谈判小组应当由5人以上单数组成。</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2.4谈判小组独立工作，负责评审所有响应文件并确定成交候选人。</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3.谈判评审过程的保密与公正</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3.1谈判小组、采购人、采购代理机构、相关监督人员等与评审工作有关的人员，对评审情况以及在评审过程中获悉的国家秘密、商业秘密负有保密责任。</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3.2在谈判评审过程中，谈判供应商不得以任何行为影响谈判评审过程，否则其响应文件将被作为无效响应文件。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3.4评审开始后，直至向成交供应商授予合同时止，凡是与审查、澄清、评价和比较响应的有关资料以及授标建议等，采购人、谈判小组、采购代理机构均不得向供应商或与评审无关的其他人员透露。</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3.5采购人、采购代理机构和评审小组不向未成交的供应商解释未成交原因，也不公布评审过程中的相关细节。</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4.评审过程的澄清</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4.1评审期间，为有助于对响应文件的审查、评价和比较，谈判小组有权以书面形式要求响应人对其响应文件进行澄清，但并非对每个供应商都作澄清要求。</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4.2接到谈判小组澄清要求的供应商应按谈判小组规定的时间和格式做出书面澄清，澄清的内容作为响应文件的补充部分，但实质性的内容不得做任何更改。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4.3接到谈判小组澄清要求的供应商如未按规定做出澄清，其风险由供应商自行承担。</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5.对响应文件的初审</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5.1响应文件初审分为资格性审查和符合性审查。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5.1.1资格性审查：依据法律法规和谈判文件的规定，谈判小组对响应文件中的资格审查证明材料进行审查，以确定供应商是否具备参加谈判的资格。</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w:t>
      </w:r>
      <w:r>
        <w:rPr>
          <w:rFonts w:hint="eastAsia" w:ascii="宋体" w:hAnsi="宋体" w:eastAsia="宋体" w:cs="宋体"/>
          <w:sz w:val="28"/>
          <w:szCs w:val="28"/>
          <w:highlight w:val="none"/>
        </w:rPr>
        <w:t>在“信用中国”网站有不良信用记录的供应商将被取消参加谈判的资格</w:t>
      </w:r>
      <w:r>
        <w:rPr>
          <w:rFonts w:hint="eastAsia" w:ascii="宋体" w:hAnsi="宋体" w:eastAsia="宋体" w:cs="宋体"/>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5.1.2符合性审查：依据谈判文件的规定，由谈判小组从响应文件的有效性、完整性和对谈判文件的响应程度进行审查，以确定是否对谈判文件的实质性要求作出响应。</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5.1.3未通过资格审查或符合性审查的供应商，采购代理机构将现场告知未通过资格审查或符合性审查的原因，评审结束后，采购代理机构将不再告知未通过资格审查或符合性审查的原因。</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5.2在正式谈判前，谈判小组将首先审查每份响应文件是否实质性响应了谈判文件的要求。实质性响应的响应文件应该是与谈判文件要求的全部条款、条件和规格相符，没有重大负偏离或保留。</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5.3如果响应文件实质上没有响应谈判文件的要求，谈判小组将予以拒绝，供应商不得通过修改或撤销不合要求的偏离或保留而使其响应文件成为实质性响应文件。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5.4谈判小组将对确定为实质性响应的文件进行进一步审核，看其是否有计算上或累加上的算术错误，修正错误的原则如下：</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（1）响应文件中谈判报价总表内容与响应文件中相应内容不一致的，以谈判报价总表为准。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（2）大写金额和小写金额不一致的，以大写金额为准。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（3）单价金额小数点或者百分比有明显错位的，以谈判报价总表的总价为准，并修改单价。</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（4）总价金额与按单价汇总金额不一致的，以单价金额计算结果为准。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同时出现两种以上错误的，按照前款规定的顺序修正。</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5.5谈判小组将按上述修正错误的方法调整响应文件中的报价，并现场告知供应商，调整后的价格应对供应商具有约束力。如果供应商不接受修正后的价格，则其谈判活动将被拒绝。</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5.6谈判小组将允许修正响应文件中不构成重大偏离的、微小的、非正规的、不一致的或不规则的地方，但这些修改不能影响任何供应商相应的名次排列。</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5.7同一项目（项目未分包）或同一分包（项目有不同分包），如出现同一品牌同一型号的产品有多个供应商参加谈判时，谈判中在其他条件合格的前提下，选取报价最低的供应商参加谈判最后报价，其他供应商作为无效响应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5.8提供相同品牌产品的不同供应商参加同一合同项下谈判的，以其中通过资格审查、符合性审查且报价最低的参加谈判；报价相同的，由谈判小组按照随机抽取的方式确定一个参加谈判的供应商，其他供应商作为无效响应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非单一产品采购项目，谈判文件中将载明其中的核心产品。多家供应商提供的核心产品品牌相同的，按前款规定处理。</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6.被认定为未实质性响应谈判文件的响应文件的情形</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6.1出现下列情形之一的，作无效响应处理。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6.1.1响应文件未按照谈判文件的要求进行制作或密封的。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6.1.2响应文件未按规定加盖供应商印章，投标报价部分未盖章的。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6.1.3响应文件的关键内容字迹模糊，无法辨认的。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6.1.4供应商不具备谈判文件中规定的资格要求的。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6.1.5响应文件与谈判文件有重大偏离的或未能实质性响应谈判文件要求的。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6.1.6供应商属于投标禁止情形的。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6.1.7响应文件除价格标外出现报价的。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6.1.8响应报价超过最高限价的。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6.1.9同一供应商提交两个（含两个）以上不同的响应报价的。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6.1.10未通过符合性检查的。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6.1.11不符合法律、法规和谈判文件中规定的其他实质性要求的。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6.1.12供应商被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6.1.13响应文件含有采购人不能接受的附加条件的。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6.1.14谈判小组认为供应商的报价明显低于其他通过符合性审查供应商的报价，有可能影响产品质量或者不能诚信履约的，将现场要求其在合理的时间内提供说明，必要时提交相关证明材料；供应商不能证明其报价合理性的，谈判小组应当将其作为无效响应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6.1.15其他法律、法规及本谈判文件规定的属无效响应的情形。</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6.2出现下列情形之一的，谈判失败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6.2.1出现影响采购公正的违法违规行为的。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w:t>
      </w:r>
      <w:r>
        <w:rPr>
          <w:rFonts w:hint="eastAsia" w:ascii="宋体" w:hAnsi="宋体" w:eastAsia="宋体" w:cs="宋体"/>
          <w:sz w:val="28"/>
          <w:szCs w:val="28"/>
          <w:lang w:val="en-US" w:eastAsia="zh-CN"/>
        </w:rPr>
        <w:t>2</w:t>
      </w:r>
      <w:r>
        <w:rPr>
          <w:rFonts w:hint="eastAsia" w:ascii="宋体" w:hAnsi="宋体" w:eastAsia="宋体" w:cs="宋体"/>
          <w:sz w:val="28"/>
          <w:szCs w:val="28"/>
        </w:rPr>
        <w:t>因重大变故，采购任务取消的。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w:t>
      </w:r>
      <w:r>
        <w:rPr>
          <w:rFonts w:hint="eastAsia" w:ascii="宋体" w:hAnsi="宋体" w:eastAsia="宋体" w:cs="宋体"/>
          <w:sz w:val="28"/>
          <w:szCs w:val="28"/>
          <w:lang w:val="en-US" w:eastAsia="zh-CN"/>
        </w:rPr>
        <w:t>3</w:t>
      </w:r>
      <w:r>
        <w:rPr>
          <w:rFonts w:hint="eastAsia" w:ascii="宋体" w:hAnsi="宋体" w:eastAsia="宋体" w:cs="宋体"/>
          <w:sz w:val="28"/>
          <w:szCs w:val="28"/>
        </w:rPr>
        <w:t>谈判小组认定谈判文件存在歧义、重大缺陷导致评审工作无法进行。</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6.3响应文件递交截止时间结束后参加谈判的供应商不足三家的处理：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6.3.1如出现响应文件提交截止时间结束后参加谈判的供应商或者在评审期间对谈判文件做出实质响应的供应商不足三家情况，按政府采购相关规定执行。</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六、成交</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1.确定成交单位</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1.1成交候选供应商的选取原则和数量见谈判文件第四部分规定。</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1.2采购人授权谈判小组在成交候选供应商中直接确定成交供应商。</w:t>
      </w:r>
    </w:p>
    <w:p>
      <w:pPr>
        <w:snapToGrid w:val="0"/>
        <w:spacing w:line="50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rPr>
        <w:t>1.3采购人将在</w:t>
      </w:r>
      <w:r>
        <w:rPr>
          <w:rFonts w:hint="eastAsia" w:ascii="宋体" w:hAnsi="宋体" w:eastAsia="宋体" w:cs="宋体"/>
          <w:sz w:val="28"/>
          <w:szCs w:val="28"/>
          <w:highlight w:val="none"/>
          <w:lang w:eastAsia="zh-CN"/>
        </w:rPr>
        <w:t>“江苏启晟集团有限公司”官网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highlight w:val="none"/>
          <w:lang w:eastAsia="zh-CN"/>
        </w:rPr>
        <w:t>http://www.qdjttzjt.com/zhao_10/</w:t>
      </w:r>
      <w:r>
        <w:rPr>
          <w:rFonts w:hint="eastAsia" w:ascii="宋体" w:hAnsi="宋体" w:eastAsia="宋体" w:cs="宋体"/>
          <w:sz w:val="28"/>
          <w:szCs w:val="28"/>
        </w:rPr>
        <w:t>发布成交结果公告，公告期限为1个工作日。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1.4若有充分证据证明，成交供应商出现下列情况之一的，一经查实，将被取消成交资格：</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1.4.1提供虚假材料谋取成交的。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1.4.2向采购人、采购代理机构行贿或者评审专家提供其他不正当利益的。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1.4.3恶意竞争，最终总报价明显低于其自身合理成本且又无法提供证明的。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1.4.4属于本文件规定的无效条件，但在评审过程中又未被谈判小组发现的。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1.4.5与采购人或者其他供应商恶意串通的。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1.4.6采取不正当手段诋毁、排挤其他供应商的。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1.5有下列情形之一的，视为供应商串通参与谈判，响应无效：</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1.5.1不同供应商的响应文件由同一单位或者个人编制。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1.5.2不同供应商委托同一单位或者个人办理谈判事宜。</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1.5.3不同供应商的响应文件载明的项目管理成员或者联系人员为同一人。</w:t>
      </w:r>
    </w:p>
    <w:p>
      <w:pPr>
        <w:snapToGrid w:val="0"/>
        <w:spacing w:line="500" w:lineRule="exact"/>
        <w:ind w:firstLine="516" w:firstLineChars="200"/>
        <w:rPr>
          <w:rFonts w:hint="eastAsia" w:ascii="宋体" w:hAnsi="宋体" w:eastAsia="宋体" w:cs="宋体"/>
          <w:spacing w:val="-11"/>
          <w:sz w:val="28"/>
          <w:szCs w:val="28"/>
        </w:rPr>
      </w:pPr>
      <w:r>
        <w:rPr>
          <w:rFonts w:hint="eastAsia" w:ascii="宋体" w:hAnsi="宋体" w:eastAsia="宋体" w:cs="宋体"/>
          <w:spacing w:val="-11"/>
          <w:sz w:val="28"/>
          <w:szCs w:val="28"/>
        </w:rPr>
        <w:t>1.5.4不同供应商的响应文件异常一致或者响应报价呈规律性差异。</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2.质疑处理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2.1提出质疑的供应商应当是参与所质疑项目采购活动的供应商。潜在供应商依法获取其可质疑的谈判文件的，可以对谈判文件提出质疑。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供应商认为谈判文件、采购过程和采购结果使自己的权益受到损害的，可以在知道或者应知其权益受到损害之日起七个工作日内，以书面形式向采购人或采购代理机构提出质疑。上述应知其权益受到损害之日，是指：</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2.2.1对可以质疑的谈判文件提出质疑的，为收到谈判文件之日或者谈判文件公告期限届满之日。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2.2.2对采购过程提出质疑的，为各采购程序环节结束之日。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2.2.3对成交结果提出质疑的，为成交结果公告期限届满之日。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供应商应当在法定质疑期内一次性提出针对同一采购程序环节的质疑。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2.3质疑函必须按照本谈判文件中《质疑函范本》要求的格式和内容进行填写。供应商如组成联合体参加谈判，则《质疑函范本》中要求签字、盖章、加盖公章之处，联合体各方均须按要求签字、盖章、加盖公章。</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2.4对采购方式、谈判文件、谈判结果等的质疑请向采购人或采购代理机构提出。供应商于法定期限内提起质疑，向采购人或采购代理机构以书面形式提交质疑函。</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2.5以下情形的质疑不予受理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2.5.1内容不符合《政府采购质疑和投诉办法》第十二条规定的质疑。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2.5.2超出政府采购法定期限的质疑。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2.5.3未参加谈判活动的供应商或在谈判活动中自身权益未受到损害的供应商所提出的质疑。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2.5.4供应商组成联合体参加谈判，联合体中任何一方或多方未按要求签字、盖章、加盖公章的质疑。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3.成交通知书</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3.1成交结果确定后，采购人将向成交供应商发出成交通知书。</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3.2成交通知书将是合同的一个组成部分。对采购人和成交供应商均具有法律效力。成交通知书发出后，采购人改变成交结果的，或者成交供应商放弃谈判项目的，应当依法承担法律责任。</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七、授予合同</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1.签订合同</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1.1成交供应商应当在成交通知书发出之日起三十日内，按照谈判文件确定的事项与采购人签订采购合同。</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1.2谈判文件、成交供应商的响应文件及谈判过程中有关澄清、承诺文件均应作为合同附件。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1.3签订合同后，成交供应商不得将货物（含其他相关服务）或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rPr>
        <w:t xml:space="preserve"> </w:t>
      </w:r>
      <w:r>
        <w:rPr>
          <w:rFonts w:hint="eastAsia" w:ascii="宋体" w:hAnsi="宋体" w:eastAsia="宋体" w:cs="宋体"/>
          <w:sz w:val="28"/>
          <w:szCs w:val="28"/>
        </w:rPr>
        <w:t>货物和服务的追加、减少和添购</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2.1采购合同履行中，采购人需追加与合同标的相同的货物和服务的，在不改变合同其他条款的前提下，可以与成交供应商协商签订补充合同，但所有补充合同的采购金额不超过原合同金额10%。</w:t>
      </w:r>
    </w:p>
    <w:p>
      <w:pPr>
        <w:widowControl/>
        <w:spacing w:line="500" w:lineRule="exact"/>
        <w:ind w:firstLine="560" w:firstLineChars="200"/>
        <w:jc w:val="left"/>
        <w:rPr>
          <w:rFonts w:hint="eastAsia" w:ascii="宋体" w:hAnsi="宋体" w:eastAsia="宋体" w:cs="宋体"/>
          <w:b/>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t>2.2采购结束后，采购人若由于各种客观原因，必须对采购项目所牵涉的货物和服务进行适当的减少时，在双方协商一致的前提下，可以按照采购时的价格水平做相应的调减，并据此签订补充合同。</w:t>
      </w:r>
    </w:p>
    <w:p>
      <w:pPr>
        <w:widowControl/>
        <w:snapToGrid w:val="0"/>
        <w:spacing w:line="500" w:lineRule="exact"/>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第三部分  项目需求</w:t>
      </w:r>
    </w:p>
    <w:p>
      <w:pPr>
        <w:snapToGrid w:val="0"/>
        <w:spacing w:line="50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请供应商在制作响应文件时仔细研究项目需求说明。</w:t>
      </w:r>
    </w:p>
    <w:p>
      <w:pPr>
        <w:numPr>
          <w:ilvl w:val="0"/>
          <w:numId w:val="1"/>
        </w:numPr>
        <w:snapToGrid w:val="0"/>
        <w:spacing w:line="500" w:lineRule="exact"/>
        <w:ind w:firstLine="562" w:firstLineChars="200"/>
        <w:rPr>
          <w:rFonts w:hint="eastAsia" w:ascii="宋体" w:hAnsi="宋体" w:eastAsia="宋体" w:cs="宋体"/>
          <w:b/>
          <w:bCs w:val="0"/>
          <w:color w:val="000000" w:themeColor="text1"/>
          <w:sz w:val="28"/>
          <w:szCs w:val="28"/>
          <w:lang w:val="en-US" w:eastAsia="zh-CN"/>
          <w14:textFill>
            <w14:solidFill>
              <w14:schemeClr w14:val="tx1"/>
            </w14:solidFill>
          </w14:textFill>
        </w:rPr>
      </w:pPr>
      <w:r>
        <w:rPr>
          <w:rFonts w:hint="eastAsia" w:ascii="宋体" w:hAnsi="宋体" w:eastAsia="宋体" w:cs="宋体"/>
          <w:b/>
          <w:bCs w:val="0"/>
          <w:color w:val="000000" w:themeColor="text1"/>
          <w:sz w:val="28"/>
          <w:szCs w:val="28"/>
          <w:lang w:val="en-US" w:eastAsia="zh-CN"/>
          <w14:textFill>
            <w14:solidFill>
              <w14:schemeClr w14:val="tx1"/>
            </w14:solidFill>
          </w14:textFill>
        </w:rPr>
        <w:t>采购项目具体内容及需求：</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项目服务范围</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1、启东圆陀角渔人码头街区及连兴花苑社区消防维保，渔人码头街区总建筑面积44820.41㎡；连兴花苑地上建筑面积：51776.36㎡，地下建筑面积：18657.21㎡</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项目要求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各系统维护保养基本要求: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1、火灾自动报警及联动系统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每季度检查和试验火灾自动报警系统的下列功能，并填写季度登记表；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用专用检测仪器分期分批实验探测器的动作及确认灯显示，检查数量不少于总数的30%；每季试验手动报警按钮功能，抽检数量不少于总数的30%；</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试验火灾报警装置的声光显示；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试验水流指示器、压力开关等报警功能、信号显示；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对备用电源进行1次充放电实验，3次主电源和备用电源自动切换试验；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用自动或手动检查下列消防控制设备的控制显示功能：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防排烟设备、电动防火阀、电动防火门、防火卷帘等的控制设备；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室内消防栓、自动喷水灭火系统的控制设备；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火灾事故照明灯及疏散指示标志灯。</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消防通讯设备应在消防控制室进行对讲通话试验；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检查所有转换开关；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强制切断非消防电源功能实验。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每年对火灾自动报警系统的功能，做下列检查和试验，并填写年检登记表；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用专用检测仪器对所安装的探测器试验1次；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试验水流指示器、压力开关等报警功能、信号显示；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模拟试验：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防排烟设备、电动防火阀、电动防火门、防火卷帘等控制设备；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室内消火栓、自动喷水灭火系统的控制设备；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气体灭火系统的控制设备；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火灾事故照明灯及疏散指示标志灯。</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每月检查电话插孔是否处于正常完好状态，每季试验电话插孔和对讲电话通话质量，抽检数量均不少于总数的30%。</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每月检查安全出口、疏散通道等应急照明和疏散指示标志是否处于正常完好，每月实验应急照明和疏散指示灯的工作照度和疏散照度，抽检数量均不少于总数的30%。</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根据《火灾探测报警产品的维护保养和报废》的规定对探测器进行清洗，并做响应阈值及其它必要的功能试验，合格者方可继续使用，不合格者严禁重新安装使用，应予以更换。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2、火灾疏散指示系统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每月检查消防应急照明灯的指示状态，是否处于正常充电及等候状态，对持续运行的消防应急照明灯，检查光源是否正常点亮，如光源故障及时处理更换；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日常维护中发现消防应急照明灯具损坏，及时维修更换；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每季作一次应急灯转换试验，以检验消防照明灯能否正常投入应急状态；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每季作一次全充放试验。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3、消火栓、自动喷水灭火系统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（1）制定消火栓、自动喷水灭火系统管理、检测、维护规程，并应保证系统处于准工作状态。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（2）维护管理人员经过消防专业培训，熟悉消火栓、自动喷水灭火系统的原理、性能和操作维护规程。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（3）每年对水源的供水能力进行一次测定。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（4）每月启动运转消防水泵一次，试验远距离启泵保证泵起动时灵活，按钮启动消防泵可靠、平稳、不卡壳、不堵塞，电源正常，自动起动或电源切换时无故障。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（5）每月检查并启动电磁阀试验，动作失常时及时更换。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（6）每个季度对系统所有的末端试水阀和报警阀的放水进行一次放水实验，检查系统启动、报警功能以及出水情况是否正常。</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（7）系统上所有的控制阀门均采用铅封或锁链固定在开启或规定的状态。每月对铅封、锁链进行一次检查，当有破坏或损坏时应及时修理更换。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（8）室外阀门井中，进水管上的控制阀门每季检查一次，核实其处于全开启状态。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（9）消防栓、自动喷水灭火系统发生故障，需停水修理前，应书面向业主报告，取得业主的同意，并由业主临场监督，采取防范措施后方能动工。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（10）每月对水源控制阀、报警阀组进行外观检查，并保证系统处于无故障状态。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（11）消防水池、消防水箱及消防气压给水设备每月检查一次，并检查其消防储备水位及消防气压给水设备的气体压力。同时，采取措施保证消防用水不作它用，并每月对该措施进行检查，发现故障及时处理。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（12）消防水池、消防水箱、消防气压给水设备内的水根据当地环境、气候条件不定期更换。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（13）寒冷季节，消防储水设备的任何部位均不得结冰，确保水源充足，维护管理人员每天进行检查。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（14）每年对消防储水设备进行检查，修补缺损和重新油漆。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（15）消防气压给水设备的玻璃水位计，两端的角阀在不进行水位观察时应关闭。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（16）消防水泵接合器的接口及附件每月检查一次，并保证接口完好、无渗漏、闷盖齐全。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（17）每月利用末端试水装置对水流指示器进行试验，验证水流指示器和压力开关报警功能、自动启泵功能和信号显示，抽检数量不少于总数的30%。</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（18）每月对自动喷水头进行一次外观及备用数量检查，发现有不正常的喷头及时更换；当喷头上有异物时应及时消除。更换或安装喷头均使用专用工具。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（19）每月对自动喷水系统的压力进行检查，任何应处于开启状态的阀门是否被关闭，压力表是否正常，系统压力是否处于正常状态，如发现问题及时处理。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4、防火分隔阻火系统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防火卷帘维护保养：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每月定期运行检查二至三次；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按设备规定的保养计划进行系统保养；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清除卷闸电机及传动链条表面灰尘，并加润滑油；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检查控制箱内器件，紧固接线端子，清洁箱内及表面灰尘；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检查手动开关控制盒，清洁按钮上的污物；</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检查卷闸上下行程开关，开关滑轨加润滑油；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检查电动刹车手动开关和手动起闸装置；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手动上升和下降防火闸，检查运行情况，并调整上下行程开关位置，令卷闸开启或关闭处于适当的位置。测试过程严防卷闸冲顶或冲底；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靠近卷闸附近的烟、温感检查自动落闸，消防中心监控员在联动台上测试遥控落闸功能；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工作结束后填写防火卷闸、门设备检查表；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每月检查防火门、防火卷帘门周围有无影响门正常启闭的障碍物，门能否处于正常启、闭状态，门的附件是否齐全完好，每季试验自动方式启动防火门、防火卷帘门和手动按钮启动防火卷帘门，抽检数量不少于总数的30%。</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5、机械防排烟系统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（1）按设备规定的保养计划进行机器的保养。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（2）手动盘动风机检查松紧度，发现异常马上检修。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（3）检查风机的风叶，清楚表面灰尘。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（4）加注润滑油，检查坚固风机接线端子。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（5）清除控制箱表面和内部的灰尘，检查箱内器件。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（6）检查风机与风管间的软界，发现破损应立即更换。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（7）手动启动风机检查运行情况。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（8）定期对防火阀、排烟防火阀的操作机构加油润滑，确保机构传动灵活可靠。</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9）每月检查排烟机的工作环境以及排烟机、电源控制柜、排烟口、防火阀等是否处于正常完好状态。每半年试验自动方式打开排烟口、启动排烟机，抽检数量不少于总数50%。每月实验手动方式启动防排烟机，每季试验联动防排烟一次，抽检数量不少于总数的20%。</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6、其他消防设备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（1）每月检查消防箱内的水带、阀门和水枪的完好，检查箱内的灭火器是否完好可用，不完好的要及时更换。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（2）每月检查消防箱内联动报警水泵加压按扭一次，确保按扭能启泵。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（3）每月检查消防箱内水压是否能符合要求。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（4）抽检数量不少于总数的30%</w:t>
      </w:r>
    </w:p>
    <w:p>
      <w:pPr>
        <w:snapToGrid w:val="0"/>
        <w:spacing w:line="500" w:lineRule="exac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7、所有消防设施还应按应急管理部门要求维修保养，做好记录并存档，以便公安消防部门、招标方（或其物业公司）等检查。</w:t>
      </w:r>
    </w:p>
    <w:p>
      <w:pPr>
        <w:snapToGrid w:val="0"/>
        <w:spacing w:line="500" w:lineRule="exact"/>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二、商务部分要求：</w:t>
      </w:r>
    </w:p>
    <w:p>
      <w:pPr>
        <w:snapToGrid w:val="0"/>
        <w:spacing w:line="500" w:lineRule="exact"/>
        <w:ind w:firstLine="560" w:firstLineChars="20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1、维保服务质量要求：成交供应商在接到用户单位电话维修通知后，供应商必须1小时以内响应，24小时以内完成采购人提出的维修要求。保证6小时到达售后服务现场。如需更换设备或送修，在5个工作日内负责解决，解决客户的后顾之忧。未及时修复的，采购人有权另行安排其他队伍进行维修，所产生的维修费用从合同价款中直接扣除。供应商超时或未在规定的时间内及时维修，造成的损失费用由成交供应商自行承担。</w:t>
      </w:r>
    </w:p>
    <w:p>
      <w:pPr>
        <w:snapToGrid w:val="0"/>
        <w:spacing w:line="500" w:lineRule="exact"/>
        <w:ind w:firstLine="560" w:firstLineChars="20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2、维保期：自合同签订之日起2年。</w:t>
      </w:r>
    </w:p>
    <w:p>
      <w:pPr>
        <w:snapToGrid w:val="0"/>
        <w:spacing w:line="500" w:lineRule="exact"/>
        <w:ind w:firstLine="560" w:firstLineChars="200"/>
        <w:rPr>
          <w:rFonts w:hint="eastAsia" w:ascii="宋体" w:hAnsi="宋体" w:eastAsia="宋体" w:cs="宋体"/>
          <w:bCs w:val="0"/>
          <w:color w:val="auto"/>
          <w:sz w:val="28"/>
          <w:szCs w:val="28"/>
        </w:rPr>
      </w:pPr>
      <w:r>
        <w:rPr>
          <w:rFonts w:hint="eastAsia" w:ascii="宋体" w:hAnsi="宋体" w:eastAsia="宋体" w:cs="宋体"/>
          <w:b w:val="0"/>
          <w:bCs w:val="0"/>
          <w:sz w:val="28"/>
          <w:szCs w:val="28"/>
          <w:lang w:eastAsia="zh-CN"/>
        </w:rPr>
        <w:t>4、服务地点：启东圆陀角</w:t>
      </w:r>
    </w:p>
    <w:p>
      <w:pPr>
        <w:snapToGrid w:val="0"/>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三</w:t>
      </w:r>
      <w:r>
        <w:rPr>
          <w:rFonts w:hint="eastAsia" w:ascii="宋体" w:hAnsi="宋体" w:eastAsia="宋体" w:cs="宋体"/>
          <w:b/>
          <w:sz w:val="28"/>
          <w:szCs w:val="28"/>
          <w:lang w:eastAsia="zh-CN"/>
        </w:rPr>
        <w:t>、</w:t>
      </w:r>
      <w:r>
        <w:rPr>
          <w:rFonts w:hint="eastAsia" w:ascii="宋体" w:hAnsi="宋体" w:eastAsia="宋体" w:cs="宋体"/>
          <w:b/>
          <w:sz w:val="28"/>
          <w:szCs w:val="28"/>
        </w:rPr>
        <w:t>其他要求</w:t>
      </w:r>
    </w:p>
    <w:p>
      <w:pPr>
        <w:snapToGrid w:val="0"/>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1.供应商提供的所有投标资料必须真实可靠，否则予以无效投标处理，同时列入政府采购违法失信行为记录名单，如有违法行为的须承担相应法律责任。</w:t>
      </w:r>
    </w:p>
    <w:p>
      <w:pPr>
        <w:snapToGrid w:val="0"/>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2.供应商在中标后应在规定的时间内，按质按量完成每次工作，所需的全部费用都包含在报价中。</w:t>
      </w:r>
    </w:p>
    <w:p>
      <w:pPr>
        <w:snapToGrid w:val="0"/>
        <w:spacing w:line="500" w:lineRule="exact"/>
        <w:ind w:firstLine="560" w:firstLineChars="200"/>
        <w:rPr>
          <w:rFonts w:hint="eastAsia" w:ascii="宋体" w:hAnsi="宋体" w:eastAsia="宋体" w:cs="宋体"/>
          <w:b w:val="0"/>
          <w:sz w:val="28"/>
          <w:szCs w:val="28"/>
        </w:rPr>
      </w:pPr>
      <w:r>
        <w:rPr>
          <w:rFonts w:hint="eastAsia" w:ascii="宋体" w:hAnsi="宋体" w:eastAsia="宋体" w:cs="宋体"/>
          <w:sz w:val="28"/>
          <w:szCs w:val="28"/>
          <w:lang w:val="en-US" w:eastAsia="zh-CN"/>
        </w:rPr>
        <w:t>3.未尽事宜按有关规定执行。</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二、投标报价要求</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1.供应商应仔细阅读谈判文件的所有内容，按谈判文件的要求提供谈判响应文件，并保证所提供的全部资料的真实性，以使其投标对谈判文件作出实质性响应。</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2.本项目采用固定</w:t>
      </w:r>
      <w:r>
        <w:rPr>
          <w:rFonts w:hint="eastAsia" w:ascii="宋体" w:hAnsi="宋体" w:eastAsia="宋体" w:cs="宋体"/>
          <w:sz w:val="28"/>
          <w:szCs w:val="28"/>
          <w:lang w:val="en-US" w:eastAsia="zh-CN"/>
        </w:rPr>
        <w:t>总</w:t>
      </w:r>
      <w:r>
        <w:rPr>
          <w:rFonts w:hint="eastAsia" w:ascii="宋体" w:hAnsi="宋体" w:eastAsia="宋体" w:cs="宋体"/>
          <w:sz w:val="28"/>
          <w:szCs w:val="28"/>
        </w:rPr>
        <w:t>价报价方式。投标报价包括但不限于包含维修维保服务人员酬金、维修维护保养辅助性材料、器材、工具费、年检准备工作及配合的相关费用、合同到期前交接涉及的配合费、管理费、保险、利润、税金、政策性文件规定及合同包含的所有风险、责任（充分考虑采购人的管理制度及惩罚措施）等一切费用。</w:t>
      </w:r>
    </w:p>
    <w:p>
      <w:pPr>
        <w:adjustRightInd w:val="0"/>
        <w:snapToGrid w:val="0"/>
        <w:spacing w:line="460" w:lineRule="exact"/>
        <w:ind w:firstLine="560" w:firstLineChars="200"/>
        <w:rPr>
          <w:rFonts w:hint="eastAsia" w:ascii="宋体" w:hAnsi="宋体" w:eastAsia="宋体" w:cs="宋体"/>
          <w:sz w:val="28"/>
          <w:szCs w:val="28"/>
          <w:lang w:val="en-GB"/>
        </w:rPr>
      </w:pPr>
      <w:r>
        <w:rPr>
          <w:rFonts w:hint="eastAsia" w:ascii="宋体" w:hAnsi="宋体" w:eastAsia="宋体" w:cs="宋体"/>
          <w:sz w:val="28"/>
          <w:szCs w:val="28"/>
        </w:rPr>
        <w:t>3.</w:t>
      </w:r>
      <w:r>
        <w:rPr>
          <w:rFonts w:hint="eastAsia" w:ascii="宋体" w:hAnsi="宋体" w:eastAsia="宋体" w:cs="宋体"/>
          <w:sz w:val="28"/>
          <w:szCs w:val="28"/>
          <w:lang w:val="en-GB"/>
        </w:rPr>
        <w:t>投标供应商应对招标文件内所要采购的全部内容进行报价，只投其中部分内容者，其投标书将被拒绝。</w:t>
      </w:r>
    </w:p>
    <w:p>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4</w:t>
      </w:r>
      <w:r>
        <w:rPr>
          <w:rFonts w:hint="eastAsia" w:ascii="宋体" w:hAnsi="宋体" w:eastAsia="宋体" w:cs="宋体"/>
          <w:spacing w:val="-11"/>
          <w:sz w:val="28"/>
          <w:szCs w:val="28"/>
          <w:lang w:val="en-US" w:eastAsia="zh-CN"/>
        </w:rPr>
        <w:t>.</w:t>
      </w:r>
      <w:r>
        <w:rPr>
          <w:rFonts w:hint="eastAsia" w:ascii="宋体" w:hAnsi="宋体" w:eastAsia="宋体" w:cs="宋体"/>
          <w:bCs/>
          <w:sz w:val="28"/>
          <w:szCs w:val="28"/>
        </w:rPr>
        <w:t>投标报价中的计价一律采用人民币。投标报价中的计价一律采用总价报价。大写与小写不一致，以大写为准。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bCs/>
          <w:sz w:val="28"/>
          <w:szCs w:val="28"/>
          <w:lang w:val="en-US" w:eastAsia="zh-CN"/>
        </w:rPr>
        <w:t>5</w:t>
      </w:r>
      <w:r>
        <w:rPr>
          <w:rFonts w:hint="eastAsia" w:ascii="宋体" w:hAnsi="宋体" w:eastAsia="宋体" w:cs="宋体"/>
          <w:spacing w:val="-11"/>
          <w:sz w:val="28"/>
          <w:szCs w:val="28"/>
          <w:lang w:val="en-US" w:eastAsia="zh-CN"/>
        </w:rPr>
        <w:t>.</w:t>
      </w:r>
      <w:r>
        <w:rPr>
          <w:rFonts w:hint="eastAsia" w:ascii="宋体" w:hAnsi="宋体" w:eastAsia="宋体" w:cs="宋体"/>
          <w:bCs/>
          <w:sz w:val="28"/>
          <w:szCs w:val="28"/>
        </w:rPr>
        <w:t>总价报价超过总价最高限价的为无效报价。</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三、付款方式</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服务费用按年度结算支付[扣除相关违约金即考核扣款（如有）]，成交供应商按本合同约定要求完成年度维保服务后，向采购人提出支付申请并附相应金额的增值税专用发票，采购人接到维保单位支付申请及增值税专用发票后一个月内付清服务费。</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四、履约保证金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被确定成交的供应商，必须在签订合同前向采购单位交纳履约保证金，履约保证金金额为成交金额的10％，在成交通知书发出之日起至合同签订前汇入采购单位账户（应当以支票、汇票或者金融机构、担保机构出具的保函等非现金形式提交）。履约保证金在合同期服务结束且经采购人验收合格后予以退还。</w:t>
      </w:r>
    </w:p>
    <w:p>
      <w:pPr>
        <w:spacing w:line="500" w:lineRule="exact"/>
        <w:jc w:val="center"/>
        <w:rPr>
          <w:rFonts w:hint="eastAsia" w:ascii="宋体" w:hAnsi="宋体" w:eastAsia="宋体" w:cs="宋体"/>
          <w:bCs/>
          <w:sz w:val="28"/>
          <w:szCs w:val="28"/>
        </w:rPr>
      </w:pPr>
    </w:p>
    <w:p>
      <w:pPr>
        <w:spacing w:line="500" w:lineRule="exact"/>
        <w:jc w:val="center"/>
        <w:rPr>
          <w:rFonts w:hint="eastAsia" w:ascii="宋体" w:hAnsi="宋体" w:eastAsia="宋体" w:cs="宋体"/>
          <w:bCs/>
          <w:sz w:val="28"/>
          <w:szCs w:val="28"/>
        </w:rPr>
      </w:pPr>
    </w:p>
    <w:p>
      <w:pPr>
        <w:spacing w:line="500" w:lineRule="exact"/>
        <w:jc w:val="center"/>
        <w:rPr>
          <w:rFonts w:hint="eastAsia" w:ascii="宋体" w:hAnsi="宋体" w:eastAsia="宋体" w:cs="宋体"/>
          <w:b/>
          <w:sz w:val="28"/>
          <w:szCs w:val="28"/>
        </w:rPr>
        <w:sectPr>
          <w:pgSz w:w="11906" w:h="16838"/>
          <w:pgMar w:top="1440" w:right="1800" w:bottom="1440" w:left="1800" w:header="851" w:footer="992" w:gutter="0"/>
          <w:cols w:space="425" w:num="1"/>
          <w:docGrid w:type="lines" w:linePitch="312" w:charSpace="0"/>
        </w:sectPr>
      </w:pPr>
    </w:p>
    <w:p>
      <w:pPr>
        <w:spacing w:line="500" w:lineRule="exact"/>
        <w:jc w:val="center"/>
        <w:rPr>
          <w:rFonts w:hint="eastAsia" w:ascii="宋体" w:hAnsi="宋体" w:eastAsia="宋体" w:cs="宋体"/>
          <w:b/>
          <w:sz w:val="24"/>
          <w:szCs w:val="24"/>
        </w:rPr>
      </w:pPr>
      <w:r>
        <w:rPr>
          <w:rFonts w:hint="eastAsia" w:ascii="宋体" w:hAnsi="宋体" w:eastAsia="宋体" w:cs="宋体"/>
          <w:b/>
          <w:sz w:val="28"/>
          <w:szCs w:val="28"/>
        </w:rPr>
        <w:t>第四部分  评审方法和评审标准</w:t>
      </w:r>
    </w:p>
    <w:p>
      <w:pPr>
        <w:snapToGrid w:val="0"/>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一、谈判方式</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不见面远程谈判模式。</w:t>
      </w:r>
    </w:p>
    <w:p>
      <w:pPr>
        <w:snapToGrid w:val="0"/>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二、谈判程序及评审方法和标准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采购代理机构现场打开供应商的响应文件，谈判小组对供应商的资格性、符合性进行审查，通过审查的供应商接受谈判小组的谈判，在质量和服务相等的前提下，最后报价最低者为成交供应商。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资格性、符合性审查结束后进入最后报价环节，最后报价将作为评审价。所有的响应供应商须在</w:t>
      </w:r>
      <w:r>
        <w:rPr>
          <w:rFonts w:hint="eastAsia" w:ascii="宋体" w:hAnsi="宋体" w:eastAsia="宋体" w:cs="宋体"/>
          <w:sz w:val="28"/>
          <w:szCs w:val="28"/>
          <w:highlight w:val="none"/>
        </w:rPr>
        <w:t>15分钟内填写</w:t>
      </w:r>
      <w:r>
        <w:rPr>
          <w:rFonts w:hint="eastAsia" w:ascii="宋体" w:hAnsi="宋体" w:eastAsia="宋体" w:cs="宋体"/>
          <w:sz w:val="28"/>
          <w:szCs w:val="28"/>
        </w:rPr>
        <w:t>完毕并递交最后报价，未在规定时间内递交最后报价的，视作无效响应处理。</w:t>
      </w:r>
    </w:p>
    <w:p>
      <w:pPr>
        <w:snapToGrid w:val="0"/>
        <w:spacing w:line="50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注：若有效报价文件或经评审后有效报价文件少于三个（不含三个），采购单位变更采购方式，将采取其他采购方式实施采购。</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各供应商最后报价结束后,如谈判小组认为最后报价最低的供应商的报价明显低于其自身成本，涉嫌恶意竞争，有可能影响服务质量和不能诚信履约的，则有权要求其在合理的时间内现场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评委在认真审阅响应文件的基础上，根据各响应文件的响应程度独立评判。</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（一）谈判小组对供应商资格进行审查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供应商资格不合格的，其响应文件判定为无效响应文件。</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（二）谈判小组对符合资格要求的供应商的响应文件进行符合性审查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未通过符合性审查的响应文件，将被判为不满足谈判文件实质性要求。</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（三）成交供应商的确定</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谈判小组对供应商响应文件审核，按照质量和服务均能满足采购文件实质性响应要求总价最低的原则，确定成交供应商。若总价有相同时，则通过抽签方式确定成交供应商。</w:t>
      </w:r>
    </w:p>
    <w:p>
      <w:pPr>
        <w:snapToGrid w:val="0"/>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当成交供应商放弃中标、因不可抗力不能履行合同、不按照</w:t>
      </w:r>
      <w:r>
        <w:rPr>
          <w:rFonts w:hint="eastAsia" w:ascii="宋体" w:hAnsi="宋体" w:eastAsia="宋体" w:cs="宋体"/>
          <w:sz w:val="28"/>
          <w:szCs w:val="28"/>
          <w:lang w:val="en-US" w:eastAsia="zh-CN"/>
        </w:rPr>
        <w:t>谈判</w:t>
      </w:r>
      <w:r>
        <w:rPr>
          <w:rFonts w:hint="eastAsia" w:ascii="宋体" w:hAnsi="宋体" w:eastAsia="宋体" w:cs="宋体"/>
          <w:sz w:val="28"/>
          <w:szCs w:val="28"/>
        </w:rPr>
        <w:t>文件要求提交履约保证金，或者被查实存在影响中标结果的违法行为等情形，不符合中标条件的，由第二中标候选人中标，采购人也可依法重新招标。</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中标供应商在中标通知书领取前必须接受采购人的合同交底，交底对象为项目负责人。中标供应商未如期参加合同交底，则视为中标供应商无正当理由拒签合同。中标供应商若参与投标则视为接受以上交底要求。</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（四）采购代理机构宣布评审结果</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（五）公告成交结果</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自确定成交供应商之日起2个工作日内，在</w:t>
      </w:r>
      <w:r>
        <w:rPr>
          <w:rFonts w:hint="eastAsia" w:ascii="宋体" w:hAnsi="宋体" w:eastAsia="宋体" w:cs="宋体"/>
          <w:sz w:val="28"/>
          <w:szCs w:val="28"/>
          <w:highlight w:val="none"/>
          <w:lang w:eastAsia="zh-CN"/>
        </w:rPr>
        <w:t>“江苏启晟集团有限公司”官网http://www.qdjttzjt.com/zhao_10/</w:t>
      </w:r>
      <w:r>
        <w:rPr>
          <w:rFonts w:hint="eastAsia" w:ascii="宋体" w:hAnsi="宋体" w:eastAsia="宋体" w:cs="宋体"/>
          <w:sz w:val="28"/>
          <w:szCs w:val="28"/>
        </w:rPr>
        <w:t>公告成交结果，公告期限为1个工作日。</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（六）发放成交通知书</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公告成交结果的同时，采购人</w:t>
      </w:r>
      <w:r>
        <w:rPr>
          <w:rFonts w:hint="eastAsia" w:ascii="宋体" w:hAnsi="宋体" w:eastAsia="宋体" w:cs="宋体"/>
          <w:bCs/>
          <w:sz w:val="28"/>
          <w:szCs w:val="28"/>
        </w:rPr>
        <w:t>向成交供应商发放成交通知书</w:t>
      </w:r>
      <w:r>
        <w:rPr>
          <w:rFonts w:hint="eastAsia" w:ascii="宋体" w:hAnsi="宋体" w:eastAsia="宋体" w:cs="宋体"/>
          <w:sz w:val="28"/>
          <w:szCs w:val="28"/>
        </w:rPr>
        <w:t>。</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成交通知书发出后，采购人不得违法改变成交结果，成交供应商无正当理由不得放弃成交。</w:t>
      </w:r>
    </w:p>
    <w:p>
      <w:pPr>
        <w:snapToGrid w:val="0"/>
        <w:spacing w:line="500" w:lineRule="exact"/>
        <w:ind w:firstLine="420" w:firstLineChars="150"/>
        <w:jc w:val="center"/>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t> </w:t>
      </w:r>
    </w:p>
    <w:p>
      <w:pPr>
        <w:snapToGrid w:val="0"/>
        <w:spacing w:line="500" w:lineRule="exact"/>
        <w:ind w:firstLine="422" w:firstLineChars="150"/>
        <w:jc w:val="center"/>
        <w:rPr>
          <w:rFonts w:hint="eastAsia" w:ascii="宋体" w:hAnsi="宋体" w:eastAsia="宋体" w:cs="宋体"/>
          <w:b/>
          <w:sz w:val="28"/>
          <w:szCs w:val="28"/>
        </w:rPr>
      </w:pPr>
      <w:r>
        <w:rPr>
          <w:rFonts w:hint="eastAsia" w:ascii="宋体" w:hAnsi="宋体" w:eastAsia="宋体" w:cs="宋体"/>
          <w:b/>
          <w:sz w:val="28"/>
          <w:szCs w:val="28"/>
        </w:rPr>
        <w:t>第五部分  响应文件组成</w:t>
      </w:r>
    </w:p>
    <w:p>
      <w:pPr>
        <w:snapToGrid w:val="0"/>
        <w:spacing w:line="50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响应文件由资格审查证明材料、价格标二部分组成。</w:t>
      </w:r>
    </w:p>
    <w:p>
      <w:pPr>
        <w:snapToGrid w:val="0"/>
        <w:spacing w:line="50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一、资格审查证明材料（不能出现价格文件）</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1.竞谈承诺书（按照附件一格式填写）；</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2.法定代表人授权委托书及被授权人身份证正反面复印件（法定代表人授权委托书按照附件二格式填写，法定代表人亲自参加的，无需提供授权委托书；非法定代表人参加投标时提交）；</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3.法定代表人身份证正反面复印件（无论法定代表人是否亲自参加谈判均需提供本项材料）；</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有效的营业执照、资质证书（副本）复印件</w:t>
      </w:r>
      <w:r>
        <w:rPr>
          <w:rFonts w:hint="eastAsia" w:ascii="宋体" w:hAnsi="宋体" w:eastAsia="宋体" w:cs="宋体"/>
          <w:sz w:val="28"/>
          <w:szCs w:val="28"/>
        </w:rPr>
        <w:t>；</w:t>
      </w:r>
    </w:p>
    <w:p>
      <w:pPr>
        <w:snapToGrid w:val="0"/>
        <w:spacing w:line="500" w:lineRule="exact"/>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5.</w:t>
      </w:r>
      <w:r>
        <w:rPr>
          <w:rFonts w:hint="eastAsia" w:ascii="宋体" w:hAnsi="宋体" w:eastAsia="宋体" w:cs="宋体"/>
          <w:bCs/>
          <w:sz w:val="28"/>
          <w:szCs w:val="28"/>
          <w:lang w:val="en-US" w:eastAsia="zh-CN"/>
        </w:rPr>
        <w:t>投标人须已进入“社会消防技术服务信息系统”，提供相应证明材料；</w:t>
      </w:r>
    </w:p>
    <w:p>
      <w:pPr>
        <w:snapToGrid w:val="0"/>
        <w:spacing w:line="500" w:lineRule="exact"/>
        <w:ind w:firstLine="560" w:firstLineChars="200"/>
        <w:jc w:val="left"/>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6.</w:t>
      </w:r>
      <w:r>
        <w:rPr>
          <w:rFonts w:hint="eastAsia" w:ascii="宋体" w:hAnsi="宋体" w:eastAsia="宋体" w:cs="宋体"/>
          <w:bCs/>
          <w:sz w:val="28"/>
          <w:szCs w:val="28"/>
          <w:lang w:eastAsia="zh-CN"/>
        </w:rPr>
        <w:t>拟派项目负责人及现场工作人员的相应证书</w:t>
      </w:r>
      <w:r>
        <w:rPr>
          <w:rFonts w:hint="eastAsia" w:ascii="宋体" w:hAnsi="宋体" w:eastAsia="宋体" w:cs="宋体"/>
          <w:bCs/>
          <w:sz w:val="28"/>
          <w:szCs w:val="28"/>
          <w:lang w:val="en-US" w:eastAsia="zh-CN"/>
        </w:rPr>
        <w:t>复印件</w:t>
      </w:r>
      <w:r>
        <w:rPr>
          <w:rFonts w:hint="eastAsia" w:ascii="宋体" w:hAnsi="宋体" w:eastAsia="宋体" w:cs="宋体"/>
          <w:bCs/>
          <w:sz w:val="28"/>
          <w:szCs w:val="28"/>
        </w:rPr>
        <w:t>；</w:t>
      </w:r>
    </w:p>
    <w:p>
      <w:pPr>
        <w:snapToGrid w:val="0"/>
        <w:spacing w:line="500" w:lineRule="exact"/>
        <w:ind w:firstLine="560" w:firstLineChars="200"/>
        <w:jc w:val="left"/>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7.拟派项目负责人及拟派现场工作人员最近三个月在本单位连续缴纳社会养老保险证明复印件；</w:t>
      </w:r>
    </w:p>
    <w:p>
      <w:pPr>
        <w:pStyle w:val="3"/>
        <w:keepNext/>
        <w:keepLines/>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8.投标供应商自2019年1月1日起至今承担过消防维修维保类的项目，并提供合同等证明材料复印件；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lang w:val="en-US" w:eastAsia="zh-CN"/>
        </w:rPr>
      </w:pPr>
      <w:r>
        <w:rPr>
          <w:rFonts w:hint="eastAsia" w:ascii="宋体" w:hAnsi="宋体" w:eastAsia="宋体" w:cs="宋体"/>
          <w:b w:val="0"/>
          <w:bCs/>
          <w:kern w:val="2"/>
          <w:sz w:val="28"/>
          <w:szCs w:val="28"/>
          <w:lang w:val="en-US" w:eastAsia="zh-CN" w:bidi="ar-SA"/>
        </w:rPr>
        <w:t>9.</w:t>
      </w:r>
      <w:r>
        <w:rPr>
          <w:rFonts w:hint="default" w:ascii="宋体" w:hAnsi="宋体" w:eastAsia="宋体" w:cs="宋体"/>
          <w:b w:val="0"/>
          <w:bCs/>
          <w:kern w:val="2"/>
          <w:sz w:val="28"/>
          <w:szCs w:val="28"/>
          <w:lang w:val="en-US" w:eastAsia="zh-CN" w:bidi="ar-SA"/>
        </w:rPr>
        <w:t>提供相应检测仪器的发票</w:t>
      </w:r>
      <w:r>
        <w:rPr>
          <w:rFonts w:hint="eastAsia" w:ascii="宋体" w:hAnsi="宋体" w:eastAsia="宋体" w:cs="宋体"/>
          <w:b w:val="0"/>
          <w:bCs/>
          <w:kern w:val="2"/>
          <w:sz w:val="28"/>
          <w:szCs w:val="28"/>
          <w:lang w:val="en-US" w:eastAsia="zh-CN" w:bidi="ar-SA"/>
        </w:rPr>
        <w:t>复印件</w:t>
      </w:r>
      <w:r>
        <w:rPr>
          <w:rFonts w:hint="default" w:ascii="宋体" w:hAnsi="宋体" w:eastAsia="宋体" w:cs="宋体"/>
          <w:b w:val="0"/>
          <w:bCs/>
          <w:kern w:val="2"/>
          <w:sz w:val="28"/>
          <w:szCs w:val="28"/>
          <w:lang w:val="en-US" w:eastAsia="zh-CN" w:bidi="ar-SA"/>
        </w:rPr>
        <w:t>（购买方名称必须是投标供应商，不得是个人或其他企业）</w:t>
      </w:r>
      <w:r>
        <w:rPr>
          <w:rFonts w:hint="eastAsia" w:ascii="宋体" w:hAnsi="宋体" w:eastAsia="宋体" w:cs="宋体"/>
          <w:b w:val="0"/>
          <w:bCs/>
          <w:kern w:val="2"/>
          <w:sz w:val="28"/>
          <w:szCs w:val="28"/>
          <w:lang w:val="en-US" w:eastAsia="zh-CN" w:bidi="ar-SA"/>
        </w:rPr>
        <w:t>；</w:t>
      </w:r>
    </w:p>
    <w:p>
      <w:pPr>
        <w:snapToGrid w:val="0"/>
        <w:spacing w:line="500" w:lineRule="exact"/>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lang w:val="en-US" w:eastAsia="zh-CN"/>
        </w:rPr>
        <w:t>10</w:t>
      </w:r>
      <w:r>
        <w:rPr>
          <w:rFonts w:hint="eastAsia" w:ascii="宋体" w:hAnsi="宋体" w:eastAsia="宋体" w:cs="宋体"/>
          <w:bCs/>
          <w:sz w:val="28"/>
          <w:szCs w:val="28"/>
        </w:rPr>
        <w:t>.供应商参加政府采购活动前3年内在经营活动中没有重大违法记录和失信记录的书面声明（按照附件</w:t>
      </w:r>
      <w:r>
        <w:rPr>
          <w:rFonts w:hint="eastAsia" w:ascii="宋体" w:hAnsi="宋体" w:eastAsia="宋体" w:cs="宋体"/>
          <w:bCs/>
          <w:sz w:val="28"/>
          <w:szCs w:val="28"/>
          <w:lang w:val="en-US" w:eastAsia="zh-CN"/>
        </w:rPr>
        <w:t>三</w:t>
      </w:r>
      <w:r>
        <w:rPr>
          <w:rFonts w:hint="eastAsia" w:ascii="宋体" w:hAnsi="宋体" w:eastAsia="宋体" w:cs="宋体"/>
          <w:bCs/>
          <w:sz w:val="28"/>
          <w:szCs w:val="28"/>
        </w:rPr>
        <w:t>格式填写）；</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rPr>
        <w:t>.</w:t>
      </w:r>
      <w:r>
        <w:rPr>
          <w:rFonts w:hint="eastAsia" w:ascii="宋体" w:hAnsi="宋体" w:eastAsia="宋体" w:cs="宋体"/>
          <w:sz w:val="28"/>
          <w:szCs w:val="28"/>
          <w:lang w:val="en-US" w:eastAsia="zh-CN"/>
        </w:rPr>
        <w:t>服务</w:t>
      </w:r>
      <w:r>
        <w:rPr>
          <w:rFonts w:hint="eastAsia" w:ascii="宋体" w:hAnsi="宋体" w:eastAsia="宋体" w:cs="宋体"/>
          <w:sz w:val="28"/>
          <w:szCs w:val="28"/>
        </w:rPr>
        <w:t>承诺书：按提供的样表填写（按照附件</w:t>
      </w:r>
      <w:r>
        <w:rPr>
          <w:rFonts w:hint="eastAsia" w:ascii="宋体" w:hAnsi="宋体" w:eastAsia="宋体" w:cs="宋体"/>
          <w:sz w:val="28"/>
          <w:szCs w:val="28"/>
          <w:lang w:val="en-US" w:eastAsia="zh-CN"/>
        </w:rPr>
        <w:t>四</w:t>
      </w:r>
      <w:r>
        <w:rPr>
          <w:rFonts w:hint="eastAsia" w:ascii="宋体" w:hAnsi="宋体" w:eastAsia="宋体" w:cs="宋体"/>
          <w:sz w:val="28"/>
          <w:szCs w:val="28"/>
        </w:rPr>
        <w:t>格式填写）。</w:t>
      </w:r>
    </w:p>
    <w:p>
      <w:pPr>
        <w:snapToGrid w:val="0"/>
        <w:spacing w:line="50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注意：上述要求提供复印件的均需加盖单位公章，否则资格审查不通过。</w:t>
      </w:r>
    </w:p>
    <w:p>
      <w:pPr>
        <w:snapToGrid w:val="0"/>
        <w:spacing w:line="50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二、价格标</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rPr>
        <w:t xml:space="preserve"> </w:t>
      </w:r>
      <w:r>
        <w:rPr>
          <w:rFonts w:hint="eastAsia" w:ascii="宋体" w:hAnsi="宋体" w:eastAsia="宋体" w:cs="宋体"/>
          <w:sz w:val="28"/>
          <w:szCs w:val="28"/>
        </w:rPr>
        <w:t>投标报价表（按照附件五格式填写）；</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2.最后报价一览表（按照附件六格式填写）供应商须签字并加盖单位公章，供最后报价时使用。</w:t>
      </w:r>
    </w:p>
    <w:p>
      <w:pPr>
        <w:snapToGrid w:val="0"/>
        <w:spacing w:line="500" w:lineRule="exact"/>
        <w:rPr>
          <w:rFonts w:hint="eastAsia" w:ascii="宋体" w:hAnsi="宋体" w:eastAsia="宋体" w:cs="宋体"/>
          <w:sz w:val="28"/>
          <w:szCs w:val="28"/>
        </w:rPr>
      </w:pPr>
    </w:p>
    <w:p>
      <w:pPr>
        <w:pStyle w:val="9"/>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500" w:lineRule="exact"/>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spacing w:line="500" w:lineRule="exact"/>
        <w:rPr>
          <w:rFonts w:hint="eastAsia" w:ascii="宋体" w:hAnsi="宋体" w:eastAsia="宋体" w:cs="宋体"/>
          <w:sz w:val="28"/>
          <w:szCs w:val="28"/>
        </w:rPr>
      </w:pPr>
      <w:r>
        <w:rPr>
          <w:rFonts w:hint="eastAsia" w:ascii="宋体" w:hAnsi="宋体" w:eastAsia="宋体" w:cs="宋体"/>
          <w:sz w:val="28"/>
          <w:szCs w:val="28"/>
        </w:rPr>
        <w:t>附件一：</w:t>
      </w:r>
    </w:p>
    <w:p>
      <w:pPr>
        <w:spacing w:line="500" w:lineRule="exact"/>
        <w:ind w:firstLine="643" w:firstLineChars="200"/>
        <w:jc w:val="center"/>
        <w:rPr>
          <w:rFonts w:hint="eastAsia" w:ascii="宋体" w:hAnsi="宋体" w:eastAsia="宋体" w:cs="宋体"/>
          <w:sz w:val="28"/>
          <w:szCs w:val="28"/>
          <w:shd w:val="clear" w:color="auto" w:fill="FFFFFF"/>
        </w:rPr>
      </w:pPr>
      <w:r>
        <w:rPr>
          <w:rFonts w:hint="eastAsia" w:ascii="宋体" w:hAnsi="宋体" w:eastAsia="宋体" w:cs="宋体"/>
          <w:b/>
          <w:sz w:val="32"/>
          <w:szCs w:val="32"/>
        </w:rPr>
        <w:t>谈判承诺书</w:t>
      </w:r>
    </w:p>
    <w:p>
      <w:pPr>
        <w:widowControl/>
        <w:spacing w:line="500" w:lineRule="exact"/>
        <w:jc w:val="left"/>
        <w:rPr>
          <w:rFonts w:hint="eastAsia" w:ascii="宋体" w:hAnsi="宋体" w:eastAsia="宋体" w:cs="宋体"/>
          <w:spacing w:val="0"/>
          <w:sz w:val="28"/>
          <w:szCs w:val="28"/>
          <w:u w:val="single"/>
          <w:shd w:val="clear" w:color="auto" w:fill="FFFFFF"/>
        </w:rPr>
      </w:pPr>
      <w:r>
        <w:rPr>
          <w:rFonts w:hint="eastAsia" w:ascii="宋体" w:hAnsi="宋体" w:eastAsia="宋体" w:cs="宋体"/>
          <w:spacing w:val="0"/>
          <w:sz w:val="28"/>
          <w:szCs w:val="28"/>
          <w:u w:val="single"/>
          <w:shd w:val="clear" w:color="auto" w:fill="FFFFFF"/>
          <w:lang w:eastAsia="zh-CN"/>
        </w:rPr>
        <w:t>启东市文化旅游投资集团有限公司</w:t>
      </w:r>
      <w:r>
        <w:rPr>
          <w:rFonts w:hint="eastAsia" w:ascii="宋体" w:hAnsi="宋体" w:eastAsia="宋体" w:cs="宋体"/>
          <w:spacing w:val="0"/>
          <w:sz w:val="28"/>
          <w:szCs w:val="28"/>
          <w:u w:val="single"/>
          <w:shd w:val="clear" w:color="auto" w:fill="FFFFFF"/>
        </w:rPr>
        <w:t>：</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我们已收到你们关于</w:t>
      </w:r>
      <w:r>
        <w:rPr>
          <w:rFonts w:hint="eastAsia" w:ascii="宋体" w:hAnsi="宋体" w:eastAsia="宋体" w:cs="宋体"/>
          <w:sz w:val="28"/>
          <w:szCs w:val="28"/>
          <w:u w:val="single"/>
          <w:lang w:eastAsia="zh-CN"/>
        </w:rPr>
        <w:t>启东圆陀角渔人码头街区及连兴花苑社区消防维保项目（</w:t>
      </w:r>
      <w:r>
        <w:rPr>
          <w:rFonts w:hint="eastAsia" w:ascii="宋体" w:hAnsi="宋体" w:eastAsia="宋体" w:cs="宋体"/>
          <w:sz w:val="28"/>
          <w:szCs w:val="28"/>
          <w:u w:val="single"/>
          <w:lang w:val="en-US" w:eastAsia="zh-CN"/>
        </w:rPr>
        <w:t>二次</w:t>
      </w:r>
      <w:r>
        <w:rPr>
          <w:rFonts w:hint="eastAsia" w:ascii="宋体" w:hAnsi="宋体" w:eastAsia="宋体" w:cs="宋体"/>
          <w:sz w:val="28"/>
          <w:szCs w:val="28"/>
          <w:u w:val="single"/>
          <w:lang w:eastAsia="zh-CN"/>
        </w:rPr>
        <w:t>）</w:t>
      </w:r>
      <w:r>
        <w:rPr>
          <w:rFonts w:hint="eastAsia" w:ascii="宋体" w:hAnsi="宋体" w:eastAsia="宋体" w:cs="宋体"/>
          <w:sz w:val="28"/>
          <w:szCs w:val="28"/>
          <w:shd w:val="clear" w:color="auto" w:fill="FFFFFF"/>
        </w:rPr>
        <w:t>的谈判文件，经仔细阅读研究，我们决定参加投标，并作如下承诺：</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1.愿意按照谈判文件的一切要求，参与投标。</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2.我方的谈判响应文件自开标后60天内有效。</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3.如果我们的谈判响应文件被接受，我们将严格履行谈判文件中规定的每一项要求，按期、按质、按量履行义务。</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4.我们愿意提供在谈判文件中要求的所有服务。</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5.我们同意你们的确定成交供应商的方式。</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6.如被确定为成交供应商，愿意在签订合同前向采购人交纳履约保证金，如无法按期完成服务，采购人可对履约保证金作不予退还处理并报相关部门予以处罚；如逾期完成合同任务，采购人可按谈判文件予以处理。</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8.有关谈判事项的函电，请按下列方式联系：</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单位：         邮编：             电话：</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传真：         联系人：           地址：</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供应商（盖章）：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受托代理人（签字或盖章）：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时间：   年  月  日</w:t>
      </w: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pStyle w:val="9"/>
        <w:rPr>
          <w:rFonts w:hint="eastAsia" w:ascii="宋体" w:hAnsi="宋体" w:eastAsia="宋体" w:cs="宋体"/>
        </w:rPr>
      </w:pPr>
    </w:p>
    <w:p>
      <w:pPr>
        <w:rPr>
          <w:rFonts w:hint="eastAsia" w:ascii="宋体" w:hAnsi="宋体" w:eastAsia="宋体" w:cs="宋体"/>
        </w:rPr>
      </w:pPr>
    </w:p>
    <w:p>
      <w:pPr>
        <w:spacing w:line="500" w:lineRule="exact"/>
        <w:rPr>
          <w:rFonts w:hint="eastAsia" w:ascii="宋体" w:hAnsi="宋体" w:eastAsia="宋体" w:cs="宋体"/>
          <w:sz w:val="28"/>
          <w:szCs w:val="28"/>
        </w:rPr>
      </w:pPr>
      <w:r>
        <w:rPr>
          <w:rFonts w:hint="eastAsia" w:ascii="宋体" w:hAnsi="宋体" w:eastAsia="宋体" w:cs="宋体"/>
          <w:sz w:val="28"/>
          <w:szCs w:val="28"/>
        </w:rPr>
        <w:t>附件二：</w:t>
      </w:r>
    </w:p>
    <w:p>
      <w:pPr>
        <w:spacing w:line="500" w:lineRule="exact"/>
        <w:rPr>
          <w:rFonts w:hint="eastAsia" w:ascii="宋体" w:hAnsi="宋体" w:eastAsia="宋体" w:cs="宋体"/>
          <w:sz w:val="28"/>
          <w:szCs w:val="28"/>
        </w:rPr>
      </w:pPr>
    </w:p>
    <w:p>
      <w:pPr>
        <w:spacing w:line="500" w:lineRule="exact"/>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法定代表人授权委托书</w:t>
      </w:r>
    </w:p>
    <w:p>
      <w:pPr>
        <w:spacing w:line="500" w:lineRule="exact"/>
        <w:rPr>
          <w:rFonts w:hint="eastAsia" w:ascii="宋体" w:hAnsi="宋体" w:eastAsia="宋体" w:cs="宋体"/>
          <w:sz w:val="28"/>
          <w:szCs w:val="28"/>
        </w:rPr>
      </w:pPr>
    </w:p>
    <w:p>
      <w:pPr>
        <w:widowControl/>
        <w:spacing w:line="500" w:lineRule="exact"/>
        <w:jc w:val="left"/>
        <w:rPr>
          <w:rFonts w:hint="eastAsia" w:ascii="宋体" w:hAnsi="宋体" w:eastAsia="宋体" w:cs="宋体"/>
          <w:sz w:val="28"/>
          <w:szCs w:val="28"/>
          <w:u w:val="single"/>
          <w:shd w:val="clear" w:color="auto" w:fill="FFFFFF"/>
        </w:rPr>
      </w:pPr>
      <w:r>
        <w:rPr>
          <w:rFonts w:hint="eastAsia" w:ascii="宋体" w:hAnsi="宋体" w:eastAsia="宋体" w:cs="宋体"/>
          <w:spacing w:val="0"/>
          <w:sz w:val="28"/>
          <w:szCs w:val="28"/>
          <w:u w:val="single"/>
          <w:shd w:val="clear" w:color="auto" w:fill="FFFFFF"/>
          <w:lang w:eastAsia="zh-CN"/>
        </w:rPr>
        <w:t>启东市文化旅游投资集团有限公司</w:t>
      </w:r>
      <w:r>
        <w:rPr>
          <w:rFonts w:hint="eastAsia" w:ascii="宋体" w:hAnsi="宋体" w:eastAsia="宋体" w:cs="宋体"/>
          <w:spacing w:val="0"/>
          <w:sz w:val="28"/>
          <w:szCs w:val="28"/>
          <w:u w:val="single"/>
          <w:shd w:val="clear" w:color="auto" w:fill="FFFFFF"/>
        </w:rPr>
        <w:t>：</w:t>
      </w:r>
    </w:p>
    <w:p>
      <w:pPr>
        <w:widowControl/>
        <w:spacing w:line="500" w:lineRule="exact"/>
        <w:ind w:firstLine="560" w:firstLineChars="200"/>
        <w:jc w:val="left"/>
        <w:rPr>
          <w:rFonts w:hint="eastAsia" w:ascii="宋体" w:hAnsi="宋体" w:eastAsia="宋体" w:cs="宋体"/>
          <w:sz w:val="28"/>
          <w:szCs w:val="28"/>
          <w:u w:val="single"/>
          <w:shd w:val="clear" w:color="auto" w:fill="FFFFFF"/>
        </w:rPr>
      </w:pPr>
      <w:r>
        <w:rPr>
          <w:rFonts w:hint="eastAsia" w:ascii="宋体" w:hAnsi="宋体" w:eastAsia="宋体" w:cs="宋体"/>
          <w:sz w:val="28"/>
          <w:szCs w:val="28"/>
          <w:u w:val="single"/>
        </w:rPr>
        <w:t xml:space="preserve">  （报价单位名称）  </w:t>
      </w:r>
      <w:r>
        <w:rPr>
          <w:rFonts w:hint="eastAsia" w:ascii="宋体" w:hAnsi="宋体" w:eastAsia="宋体" w:cs="宋体"/>
          <w:sz w:val="28"/>
          <w:szCs w:val="28"/>
        </w:rPr>
        <w:t>中华人民共和国合法企业，法定地址：</w:t>
      </w:r>
      <w:r>
        <w:rPr>
          <w:rFonts w:hint="eastAsia" w:ascii="宋体" w:hAnsi="宋体" w:eastAsia="宋体" w:cs="宋体"/>
          <w:sz w:val="28"/>
          <w:szCs w:val="28"/>
          <w:u w:val="single"/>
        </w:rPr>
        <w:t xml:space="preserve">   （报价单位地址） </w:t>
      </w:r>
      <w:r>
        <w:rPr>
          <w:rFonts w:hint="eastAsia" w:ascii="宋体" w:hAnsi="宋体" w:eastAsia="宋体" w:cs="宋体"/>
          <w:sz w:val="28"/>
          <w:szCs w:val="28"/>
          <w:shd w:val="clear" w:color="auto" w:fill="FFFFFF"/>
        </w:rPr>
        <w:t>特授权</w:t>
      </w:r>
      <w:r>
        <w:rPr>
          <w:rFonts w:hint="eastAsia" w:ascii="宋体" w:hAnsi="宋体" w:eastAsia="宋体" w:cs="宋体"/>
          <w:sz w:val="28"/>
          <w:szCs w:val="28"/>
          <w:u w:val="single"/>
          <w:shd w:val="clear" w:color="auto" w:fill="FFFFFF"/>
        </w:rPr>
        <w:t xml:space="preserve">  （被授权人姓名） </w:t>
      </w:r>
      <w:r>
        <w:rPr>
          <w:rFonts w:hint="eastAsia" w:ascii="宋体" w:hAnsi="宋体" w:eastAsia="宋体" w:cs="宋体"/>
          <w:sz w:val="28"/>
          <w:szCs w:val="28"/>
          <w:shd w:val="clear" w:color="auto" w:fill="FFFFFF"/>
        </w:rPr>
        <w:t>代表我单位全权办理针对</w:t>
      </w:r>
      <w:r>
        <w:rPr>
          <w:rFonts w:hint="eastAsia" w:ascii="宋体" w:hAnsi="宋体" w:eastAsia="宋体" w:cs="宋体"/>
          <w:sz w:val="28"/>
          <w:szCs w:val="28"/>
          <w:u w:val="single"/>
          <w:lang w:eastAsia="zh-CN"/>
        </w:rPr>
        <w:t>启东圆陀角渔人码头街区及连兴花苑社区消防维保项目（</w:t>
      </w:r>
      <w:r>
        <w:rPr>
          <w:rFonts w:hint="eastAsia" w:ascii="宋体" w:hAnsi="宋体" w:eastAsia="宋体" w:cs="宋体"/>
          <w:sz w:val="28"/>
          <w:szCs w:val="28"/>
          <w:u w:val="single"/>
          <w:lang w:val="en-US" w:eastAsia="zh-CN"/>
        </w:rPr>
        <w:t>二次</w:t>
      </w:r>
      <w:r>
        <w:rPr>
          <w:rFonts w:hint="eastAsia" w:ascii="宋体" w:hAnsi="宋体" w:eastAsia="宋体" w:cs="宋体"/>
          <w:sz w:val="28"/>
          <w:szCs w:val="28"/>
          <w:u w:val="single"/>
          <w:lang w:eastAsia="zh-CN"/>
        </w:rPr>
        <w:t>）</w:t>
      </w:r>
      <w:r>
        <w:rPr>
          <w:rFonts w:hint="eastAsia" w:ascii="宋体" w:hAnsi="宋体" w:eastAsia="宋体" w:cs="宋体"/>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被授权人无权转委托。</w:t>
      </w:r>
    </w:p>
    <w:p>
      <w:pPr>
        <w:widowControl/>
        <w:spacing w:line="500" w:lineRule="exact"/>
        <w:jc w:val="left"/>
        <w:rPr>
          <w:rFonts w:hint="eastAsia" w:ascii="宋体" w:hAnsi="宋体" w:eastAsia="宋体" w:cs="宋体"/>
          <w:sz w:val="28"/>
          <w:szCs w:val="28"/>
          <w:shd w:val="clear" w:color="auto" w:fill="FFFFFF"/>
        </w:rPr>
      </w:pP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被授权人（签字）：       性别：     年龄：     职务：</w:t>
      </w:r>
    </w:p>
    <w:p>
      <w:pPr>
        <w:widowControl/>
        <w:snapToGrid w:val="0"/>
        <w:spacing w:line="560" w:lineRule="exact"/>
        <w:jc w:val="left"/>
        <w:rPr>
          <w:rFonts w:hint="eastAsia"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身份证号码：</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通讯地址：</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联系电话：</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供应商（盖章）：</w:t>
      </w:r>
    </w:p>
    <w:p>
      <w:pPr>
        <w:widowControl/>
        <w:snapToGrid w:val="0"/>
        <w:spacing w:line="560" w:lineRule="exact"/>
        <w:ind w:firstLine="840" w:firstLineChars="3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年  月  日</w:t>
      </w:r>
    </w:p>
    <w:p>
      <w:pPr>
        <w:rPr>
          <w:rFonts w:hint="eastAsia" w:ascii="宋体" w:hAnsi="宋体" w:eastAsia="宋体" w:cs="宋体"/>
        </w:rPr>
      </w:pPr>
    </w:p>
    <w:p>
      <w:pPr>
        <w:pStyle w:val="2"/>
        <w:rPr>
          <w:rFonts w:hint="eastAsia" w:ascii="宋体" w:hAnsi="宋体" w:eastAsia="宋体" w:cs="宋体"/>
          <w:kern w:val="2"/>
          <w:sz w:val="28"/>
          <w:szCs w:val="28"/>
          <w:shd w:val="clear" w:color="auto" w:fill="FFFFFF"/>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2"/>
          <w:sz w:val="28"/>
          <w:szCs w:val="28"/>
          <w:shd w:val="clear" w:color="auto" w:fill="FFFFFF"/>
        </w:rPr>
        <w:t>附：被授权人身份证正反面复印件</w:t>
      </w:r>
    </w:p>
    <w:p>
      <w:pPr>
        <w:spacing w:line="360" w:lineRule="auto"/>
        <w:jc w:val="left"/>
        <w:rPr>
          <w:rFonts w:hint="eastAsia" w:ascii="宋体" w:hAnsi="宋体" w:eastAsia="宋体" w:cs="宋体"/>
          <w:bCs/>
          <w:sz w:val="28"/>
          <w:szCs w:val="28"/>
        </w:rPr>
      </w:pPr>
      <w:r>
        <w:rPr>
          <w:rFonts w:hint="eastAsia" w:ascii="宋体" w:hAnsi="宋体" w:eastAsia="宋体" w:cs="宋体"/>
          <w:bCs/>
          <w:sz w:val="28"/>
          <w:szCs w:val="28"/>
        </w:rPr>
        <w:t>附件三：</w:t>
      </w:r>
    </w:p>
    <w:p>
      <w:pPr>
        <w:ind w:firstLine="602" w:firstLineChars="200"/>
        <w:jc w:val="center"/>
        <w:rPr>
          <w:rFonts w:hint="eastAsia" w:ascii="宋体" w:hAnsi="宋体" w:eastAsia="宋体" w:cs="宋体"/>
          <w:b/>
          <w:kern w:val="0"/>
          <w:sz w:val="24"/>
          <w:szCs w:val="24"/>
        </w:rPr>
      </w:pPr>
      <w:r>
        <w:rPr>
          <w:rFonts w:hint="eastAsia" w:ascii="宋体" w:hAnsi="宋体" w:eastAsia="宋体" w:cs="宋体"/>
          <w:b/>
          <w:sz w:val="30"/>
          <w:szCs w:val="30"/>
        </w:rPr>
        <w:t>参加政府采购活动前 3 年内在经营活动中没有重大违法记</w:t>
      </w:r>
      <w:r>
        <w:rPr>
          <w:rFonts w:hint="eastAsia" w:ascii="宋体" w:hAnsi="宋体" w:eastAsia="宋体" w:cs="宋体"/>
          <w:b/>
          <w:bCs/>
          <w:sz w:val="30"/>
          <w:szCs w:val="30"/>
        </w:rPr>
        <w:t>录和失信记录的书面声明</w:t>
      </w:r>
    </w:p>
    <w:p>
      <w:pPr>
        <w:spacing w:line="460" w:lineRule="exact"/>
        <w:rPr>
          <w:rFonts w:hint="eastAsia" w:ascii="宋体" w:hAnsi="宋体" w:eastAsia="宋体" w:cs="宋体"/>
          <w:b/>
          <w:sz w:val="44"/>
          <w:szCs w:val="44"/>
        </w:rPr>
      </w:pPr>
    </w:p>
    <w:p>
      <w:pPr>
        <w:spacing w:line="460" w:lineRule="exact"/>
        <w:jc w:val="center"/>
        <w:rPr>
          <w:rFonts w:hint="eastAsia" w:ascii="宋体" w:hAnsi="宋体" w:eastAsia="宋体" w:cs="宋体"/>
          <w:b/>
          <w:sz w:val="44"/>
          <w:szCs w:val="44"/>
        </w:rPr>
      </w:pPr>
      <w:r>
        <w:rPr>
          <w:rFonts w:hint="eastAsia" w:ascii="宋体" w:hAnsi="宋体" w:eastAsia="宋体" w:cs="宋体"/>
          <w:b/>
          <w:sz w:val="44"/>
          <w:szCs w:val="44"/>
        </w:rPr>
        <w:t>声  明</w:t>
      </w:r>
    </w:p>
    <w:p>
      <w:pPr>
        <w:spacing w:line="460" w:lineRule="exact"/>
        <w:ind w:firstLine="881"/>
        <w:jc w:val="center"/>
        <w:rPr>
          <w:rFonts w:hint="eastAsia" w:ascii="宋体" w:hAnsi="宋体" w:eastAsia="宋体" w:cs="宋体"/>
          <w:b/>
          <w:sz w:val="44"/>
          <w:szCs w:val="44"/>
        </w:rPr>
      </w:pPr>
    </w:p>
    <w:p>
      <w:pPr>
        <w:spacing w:line="500" w:lineRule="exact"/>
        <w:ind w:firstLine="482"/>
        <w:rPr>
          <w:rFonts w:hint="eastAsia" w:ascii="宋体" w:hAnsi="宋体" w:eastAsia="宋体" w:cs="宋体"/>
          <w:bCs/>
          <w:sz w:val="28"/>
          <w:szCs w:val="28"/>
        </w:rPr>
      </w:pPr>
      <w:r>
        <w:rPr>
          <w:rFonts w:hint="eastAsia" w:ascii="宋体" w:hAnsi="宋体" w:eastAsia="宋体" w:cs="宋体"/>
          <w:bCs/>
          <w:sz w:val="28"/>
          <w:szCs w:val="28"/>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hint="eastAsia" w:ascii="宋体" w:hAnsi="宋体" w:eastAsia="宋体" w:cs="宋体"/>
          <w:bCs/>
          <w:sz w:val="28"/>
          <w:szCs w:val="28"/>
        </w:rPr>
      </w:pPr>
      <w:r>
        <w:rPr>
          <w:rFonts w:hint="eastAsia" w:ascii="宋体" w:hAnsi="宋体" w:eastAsia="宋体" w:cs="宋体"/>
          <w:bCs/>
          <w:sz w:val="28"/>
          <w:szCs w:val="28"/>
        </w:rPr>
        <w:t>在</w:t>
      </w:r>
      <w:r>
        <w:rPr>
          <w:rFonts w:hint="eastAsia" w:ascii="宋体" w:hAnsi="宋体" w:eastAsia="宋体" w:cs="宋体"/>
          <w:sz w:val="28"/>
          <w:szCs w:val="28"/>
        </w:rPr>
        <w:t>投标截止时间节点，没有被“信用中国”、“中国政府采购网”、“信用江苏”网站列入失信被执行人、重大税收违法案件当事人名单、政府采购严重违法失信行为记录名单。</w:t>
      </w:r>
    </w:p>
    <w:p>
      <w:pPr>
        <w:spacing w:line="460" w:lineRule="exact"/>
        <w:rPr>
          <w:rFonts w:hint="eastAsia" w:ascii="宋体" w:hAnsi="宋体" w:eastAsia="宋体" w:cs="宋体"/>
          <w:bCs/>
          <w:sz w:val="28"/>
          <w:szCs w:val="28"/>
        </w:rPr>
      </w:pPr>
    </w:p>
    <w:p>
      <w:pPr>
        <w:spacing w:line="460" w:lineRule="exact"/>
        <w:jc w:val="center"/>
        <w:rPr>
          <w:rFonts w:hint="eastAsia" w:ascii="宋体" w:hAnsi="宋体" w:eastAsia="宋体" w:cs="宋体"/>
          <w:bCs/>
          <w:sz w:val="28"/>
          <w:szCs w:val="28"/>
          <w:u w:val="single"/>
        </w:rPr>
      </w:pPr>
      <w:r>
        <w:rPr>
          <w:rFonts w:hint="eastAsia" w:ascii="宋体" w:hAnsi="宋体" w:eastAsia="宋体" w:cs="宋体"/>
          <w:bCs/>
          <w:sz w:val="28"/>
          <w:szCs w:val="28"/>
        </w:rPr>
        <w:t>供应商名称（公章）：</w:t>
      </w:r>
      <w:r>
        <w:rPr>
          <w:rFonts w:hint="eastAsia" w:ascii="宋体" w:hAnsi="宋体" w:eastAsia="宋体" w:cs="宋体"/>
          <w:bCs/>
          <w:sz w:val="28"/>
          <w:szCs w:val="28"/>
          <w:u w:val="single"/>
        </w:rPr>
        <w:t xml:space="preserve">                   </w:t>
      </w:r>
    </w:p>
    <w:p>
      <w:pPr>
        <w:spacing w:line="460" w:lineRule="exact"/>
        <w:rPr>
          <w:rFonts w:hint="eastAsia" w:ascii="宋体" w:hAnsi="宋体" w:eastAsia="宋体" w:cs="宋体"/>
          <w:bCs/>
          <w:sz w:val="28"/>
          <w:szCs w:val="28"/>
          <w:u w:val="single"/>
        </w:rPr>
      </w:pPr>
      <w:r>
        <w:rPr>
          <w:rFonts w:hint="eastAsia" w:ascii="宋体" w:hAnsi="宋体" w:eastAsia="宋体" w:cs="宋体"/>
          <w:bCs/>
          <w:sz w:val="28"/>
          <w:szCs w:val="28"/>
        </w:rPr>
        <w:t xml:space="preserve">                                 授权代表签字：</w:t>
      </w:r>
      <w:r>
        <w:rPr>
          <w:rFonts w:hint="eastAsia" w:ascii="宋体" w:hAnsi="宋体" w:eastAsia="宋体" w:cs="宋体"/>
          <w:bCs/>
          <w:sz w:val="28"/>
          <w:szCs w:val="28"/>
          <w:u w:val="single"/>
        </w:rPr>
        <w:t xml:space="preserve">                 </w:t>
      </w:r>
    </w:p>
    <w:p>
      <w:pPr>
        <w:spacing w:line="460" w:lineRule="exact"/>
        <w:rPr>
          <w:rFonts w:hint="eastAsia" w:ascii="宋体" w:hAnsi="宋体" w:eastAsia="宋体" w:cs="宋体"/>
          <w:bCs/>
          <w:sz w:val="28"/>
          <w:szCs w:val="28"/>
        </w:rPr>
      </w:pPr>
      <w:r>
        <w:rPr>
          <w:rFonts w:hint="eastAsia" w:ascii="宋体" w:hAnsi="宋体" w:eastAsia="宋体" w:cs="宋体"/>
          <w:bCs/>
          <w:sz w:val="28"/>
          <w:szCs w:val="28"/>
        </w:rPr>
        <w:t xml:space="preserve">                                 日期：</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日</w:t>
      </w: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sz w:val="28"/>
          <w:szCs w:val="28"/>
        </w:rPr>
      </w:pPr>
      <w:r>
        <w:rPr>
          <w:rFonts w:hint="eastAsia" w:ascii="宋体" w:hAnsi="宋体" w:eastAsia="宋体" w:cs="宋体"/>
          <w:sz w:val="28"/>
          <w:szCs w:val="28"/>
        </w:rPr>
        <w:t>附件四：</w:t>
      </w:r>
    </w:p>
    <w:p>
      <w:pPr>
        <w:snapToGrid w:val="0"/>
        <w:spacing w:line="440" w:lineRule="exact"/>
        <w:jc w:val="center"/>
        <w:rPr>
          <w:rFonts w:hint="eastAsia" w:ascii="宋体" w:hAnsi="宋体" w:eastAsia="宋体" w:cs="宋体"/>
          <w:b/>
          <w:bCs/>
          <w:sz w:val="28"/>
          <w:szCs w:val="24"/>
        </w:rPr>
      </w:pPr>
      <w:r>
        <w:rPr>
          <w:rFonts w:hint="eastAsia" w:ascii="宋体" w:hAnsi="宋体" w:eastAsia="宋体" w:cs="宋体"/>
          <w:b/>
          <w:bCs/>
          <w:sz w:val="28"/>
          <w:szCs w:val="24"/>
        </w:rPr>
        <w:t>服 务 承 诺 书</w:t>
      </w:r>
    </w:p>
    <w:p>
      <w:pPr>
        <w:snapToGrid w:val="0"/>
        <w:spacing w:line="540" w:lineRule="exact"/>
        <w:rPr>
          <w:rFonts w:hint="eastAsia" w:ascii="宋体" w:hAnsi="宋体" w:eastAsia="宋体" w:cs="宋体"/>
          <w:sz w:val="28"/>
          <w:szCs w:val="24"/>
        </w:rPr>
      </w:pPr>
    </w:p>
    <w:p>
      <w:pPr>
        <w:snapToGrid w:val="0"/>
        <w:spacing w:line="540" w:lineRule="exact"/>
        <w:rPr>
          <w:rFonts w:hint="eastAsia" w:ascii="宋体" w:hAnsi="宋体" w:eastAsia="宋体" w:cs="宋体"/>
          <w:i w:val="0"/>
          <w:iCs w:val="0"/>
          <w:sz w:val="28"/>
          <w:szCs w:val="28"/>
          <w:u w:val="single"/>
        </w:rPr>
      </w:pPr>
      <w:r>
        <w:rPr>
          <w:rFonts w:hint="eastAsia" w:ascii="宋体" w:hAnsi="宋体" w:eastAsia="宋体" w:cs="宋体"/>
          <w:i w:val="0"/>
          <w:iCs w:val="0"/>
          <w:sz w:val="28"/>
          <w:szCs w:val="28"/>
          <w:u w:val="single"/>
          <w:lang w:eastAsia="zh-CN"/>
        </w:rPr>
        <w:t>启东市文化旅游投资集团有限公司</w:t>
      </w:r>
      <w:r>
        <w:rPr>
          <w:rFonts w:hint="eastAsia" w:ascii="宋体" w:hAnsi="宋体" w:eastAsia="宋体" w:cs="宋体"/>
          <w:i w:val="0"/>
          <w:iCs w:val="0"/>
          <w:sz w:val="28"/>
          <w:szCs w:val="28"/>
          <w:u w:val="single"/>
        </w:rPr>
        <w:t>：</w:t>
      </w:r>
    </w:p>
    <w:p>
      <w:pPr>
        <w:snapToGrid w:val="0"/>
        <w:spacing w:line="540" w:lineRule="exact"/>
        <w:ind w:firstLine="560" w:firstLineChars="200"/>
        <w:rPr>
          <w:rFonts w:hint="eastAsia" w:ascii="宋体" w:hAnsi="宋体" w:eastAsia="宋体" w:cs="宋体"/>
          <w:b/>
          <w:bCs/>
          <w:sz w:val="28"/>
          <w:szCs w:val="28"/>
          <w:u w:val="single"/>
        </w:rPr>
      </w:pPr>
      <w:r>
        <w:rPr>
          <w:rFonts w:hint="eastAsia" w:ascii="宋体" w:hAnsi="宋体" w:eastAsia="宋体" w:cs="宋体"/>
          <w:i w:val="0"/>
          <w:iCs w:val="0"/>
          <w:sz w:val="28"/>
          <w:szCs w:val="28"/>
          <w:u w:val="single"/>
        </w:rPr>
        <w:t>（报价供应商全称）</w:t>
      </w:r>
      <w:r>
        <w:rPr>
          <w:rFonts w:hint="eastAsia" w:ascii="宋体" w:hAnsi="宋体" w:eastAsia="宋体" w:cs="宋体"/>
          <w:sz w:val="28"/>
          <w:szCs w:val="28"/>
        </w:rPr>
        <w:t>授权</w:t>
      </w:r>
      <w:r>
        <w:rPr>
          <w:rFonts w:hint="eastAsia" w:ascii="宋体" w:hAnsi="宋体" w:eastAsia="宋体" w:cs="宋体"/>
          <w:sz w:val="28"/>
          <w:szCs w:val="28"/>
          <w:u w:val="single"/>
        </w:rPr>
        <w:t>（姓  名）（职  务）</w:t>
      </w:r>
      <w:r>
        <w:rPr>
          <w:rFonts w:hint="eastAsia" w:ascii="宋体" w:hAnsi="宋体" w:eastAsia="宋体" w:cs="宋体"/>
          <w:sz w:val="28"/>
          <w:szCs w:val="28"/>
        </w:rPr>
        <w:t>为全权代表，参加</w:t>
      </w:r>
      <w:r>
        <w:rPr>
          <w:rFonts w:hint="eastAsia" w:ascii="宋体" w:hAnsi="宋体" w:eastAsia="宋体" w:cs="宋体"/>
          <w:b/>
          <w:bCs/>
          <w:sz w:val="28"/>
          <w:szCs w:val="28"/>
          <w:u w:val="single"/>
          <w:lang w:eastAsia="zh-CN"/>
        </w:rPr>
        <w:t>启东圆陀角渔人码头街区及连兴花苑社区消防维保项目（</w:t>
      </w:r>
      <w:r>
        <w:rPr>
          <w:rFonts w:hint="eastAsia" w:ascii="宋体" w:hAnsi="宋体" w:eastAsia="宋体" w:cs="宋体"/>
          <w:b/>
          <w:bCs/>
          <w:sz w:val="28"/>
          <w:szCs w:val="28"/>
          <w:u w:val="single"/>
          <w:lang w:val="en-US" w:eastAsia="zh-CN"/>
        </w:rPr>
        <w:t>二次</w:t>
      </w:r>
      <w:r>
        <w:rPr>
          <w:rFonts w:hint="eastAsia" w:ascii="宋体" w:hAnsi="宋体" w:eastAsia="宋体" w:cs="宋体"/>
          <w:b/>
          <w:bCs/>
          <w:sz w:val="28"/>
          <w:szCs w:val="28"/>
          <w:u w:val="single"/>
          <w:lang w:eastAsia="zh-CN"/>
        </w:rPr>
        <w:t>）</w:t>
      </w:r>
      <w:r>
        <w:rPr>
          <w:rFonts w:hint="eastAsia" w:ascii="宋体" w:hAnsi="宋体" w:eastAsia="宋体" w:cs="宋体"/>
          <w:sz w:val="28"/>
          <w:szCs w:val="28"/>
        </w:rPr>
        <w:t>谈判的有关活动，并宣布同意如下：</w:t>
      </w:r>
    </w:p>
    <w:p>
      <w:pPr>
        <w:snapToGrid w:val="0"/>
        <w:spacing w:line="540" w:lineRule="exact"/>
        <w:ind w:firstLine="560" w:firstLineChars="200"/>
        <w:rPr>
          <w:rFonts w:hint="eastAsia" w:ascii="宋体" w:hAnsi="宋体" w:eastAsia="宋体" w:cs="宋体"/>
          <w:sz w:val="28"/>
        </w:rPr>
      </w:pPr>
      <w:r>
        <w:rPr>
          <w:rFonts w:hint="eastAsia" w:ascii="宋体" w:hAnsi="宋体" w:eastAsia="宋体" w:cs="宋体"/>
          <w:sz w:val="28"/>
        </w:rPr>
        <w:t>1.我们将严格履行谈判文件中规定的每一项要求，严格履行合同的责任和义务，保证按期、按质履行合同，完成本项目的全部工作。</w:t>
      </w:r>
    </w:p>
    <w:p>
      <w:pPr>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rPr>
        <w:t>2.维保服务质量要求：我方在接到用户单位电话维修通知后，我方必须1小时以内响应，24小时以内完成采购人提出的维修要求。保证6小时到达售后服务现场。如需更换设备或送修，在5个工作日内负责解决，解决客户的后顾之忧。未及时修复的，采购人有权另行安排其他队伍进行维修，所产生的维修费用从合同价款中直接扣除。我方超时或未在规定的时间内及时维修，造成的损失费用由我方自行承担。</w:t>
      </w:r>
      <w:r>
        <w:rPr>
          <w:rFonts w:hint="eastAsia" w:ascii="宋体" w:hAnsi="宋体" w:eastAsia="宋体" w:cs="宋体"/>
          <w:sz w:val="28"/>
          <w:szCs w:val="28"/>
        </w:rPr>
        <w:t xml:space="preserve">                                </w:t>
      </w:r>
    </w:p>
    <w:p>
      <w:pPr>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.与本项目有关的一切往来通讯请寄：</w:t>
      </w:r>
    </w:p>
    <w:p>
      <w:pPr>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　　　　　　　　　　　　　邮编：</w:t>
      </w:r>
    </w:p>
    <w:p>
      <w:pPr>
        <w:snapToGrid w:val="0"/>
        <w:spacing w:line="540" w:lineRule="exact"/>
        <w:rPr>
          <w:rFonts w:hint="eastAsia" w:ascii="宋体" w:hAnsi="宋体" w:eastAsia="宋体" w:cs="宋体"/>
          <w:sz w:val="28"/>
          <w:szCs w:val="28"/>
        </w:rPr>
      </w:pPr>
      <w:r>
        <w:rPr>
          <w:rFonts w:hint="eastAsia" w:ascii="宋体" w:hAnsi="宋体" w:eastAsia="宋体" w:cs="宋体"/>
          <w:sz w:val="28"/>
          <w:szCs w:val="28"/>
        </w:rPr>
        <w:t xml:space="preserve">    电话：　　　　　　　　　　　　　传真：</w:t>
      </w:r>
    </w:p>
    <w:p>
      <w:pPr>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报价单位代表：　　　　　　　　  职务：</w:t>
      </w:r>
    </w:p>
    <w:p>
      <w:pPr>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报价单位代表移动电话：</w:t>
      </w:r>
    </w:p>
    <w:p>
      <w:pPr>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报价单位名称（加盖单位公章）：</w:t>
      </w:r>
    </w:p>
    <w:p>
      <w:pPr>
        <w:snapToGrid w:val="0"/>
        <w:spacing w:line="540" w:lineRule="exact"/>
        <w:rPr>
          <w:rFonts w:hint="eastAsia" w:ascii="宋体" w:hAnsi="宋体" w:eastAsia="宋体" w:cs="宋体"/>
          <w:sz w:val="28"/>
          <w:szCs w:val="28"/>
        </w:rPr>
      </w:pPr>
    </w:p>
    <w:p>
      <w:pPr>
        <w:widowControl/>
        <w:spacing w:line="400" w:lineRule="exact"/>
        <w:rPr>
          <w:rFonts w:hint="eastAsia" w:ascii="宋体" w:hAnsi="宋体" w:eastAsia="宋体" w:cs="宋体"/>
          <w:kern w:val="0"/>
          <w:sz w:val="28"/>
          <w:szCs w:val="28"/>
        </w:rPr>
      </w:pPr>
      <w:r>
        <w:rPr>
          <w:rFonts w:hint="eastAsia" w:ascii="宋体" w:hAnsi="宋体" w:eastAsia="宋体" w:cs="宋体"/>
          <w:kern w:val="0"/>
          <w:sz w:val="28"/>
          <w:szCs w:val="28"/>
        </w:rPr>
        <w:t xml:space="preserve">                                             年    月    日</w:t>
      </w:r>
    </w:p>
    <w:p>
      <w:pPr>
        <w:spacing w:line="500" w:lineRule="exact"/>
        <w:rPr>
          <w:rFonts w:hint="eastAsia" w:ascii="宋体" w:hAnsi="宋体" w:eastAsia="宋体" w:cs="宋体"/>
          <w:sz w:val="28"/>
          <w:szCs w:val="28"/>
        </w:rPr>
      </w:pPr>
    </w:p>
    <w:p>
      <w:pPr>
        <w:pStyle w:val="9"/>
        <w:rPr>
          <w:rFonts w:hint="eastAsia" w:ascii="宋体" w:hAnsi="宋体" w:eastAsia="宋体" w:cs="宋体"/>
        </w:rPr>
      </w:pPr>
    </w:p>
    <w:p>
      <w:pPr>
        <w:rPr>
          <w:rFonts w:hint="eastAsia" w:ascii="宋体" w:hAnsi="宋体" w:eastAsia="宋体" w:cs="宋体"/>
        </w:rPr>
      </w:pPr>
    </w:p>
    <w:p>
      <w:pPr>
        <w:spacing w:line="500" w:lineRule="exact"/>
        <w:rPr>
          <w:rFonts w:hint="eastAsia" w:ascii="宋体" w:hAnsi="宋体" w:eastAsia="宋体" w:cs="宋体"/>
          <w:sz w:val="28"/>
          <w:szCs w:val="28"/>
          <w:shd w:val="clear" w:color="auto" w:fill="FFFFFF"/>
        </w:rPr>
      </w:pPr>
      <w:r>
        <w:rPr>
          <w:rFonts w:hint="eastAsia" w:ascii="宋体" w:hAnsi="宋体" w:eastAsia="宋体" w:cs="宋体"/>
          <w:sz w:val="28"/>
          <w:szCs w:val="28"/>
        </w:rPr>
        <w:t>附件五：</w:t>
      </w:r>
    </w:p>
    <w:p>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rPr>
        <w:t>谈判报价表</w:t>
      </w:r>
    </w:p>
    <w:p>
      <w:pPr>
        <w:pStyle w:val="2"/>
        <w:rPr>
          <w:rFonts w:hint="eastAsia"/>
        </w:rPr>
      </w:pPr>
    </w:p>
    <w:tbl>
      <w:tblPr>
        <w:tblStyle w:val="5"/>
        <w:tblW w:w="8998" w:type="dxa"/>
        <w:jc w:val="center"/>
        <w:shd w:val="clear" w:color="auto" w:fill="FFFFFF"/>
        <w:tblLayout w:type="fixed"/>
        <w:tblCellMar>
          <w:top w:w="15" w:type="dxa"/>
          <w:left w:w="15" w:type="dxa"/>
          <w:bottom w:w="15" w:type="dxa"/>
          <w:right w:w="15" w:type="dxa"/>
        </w:tblCellMar>
      </w:tblPr>
      <w:tblGrid>
        <w:gridCol w:w="3529"/>
        <w:gridCol w:w="967"/>
        <w:gridCol w:w="983"/>
        <w:gridCol w:w="1800"/>
        <w:gridCol w:w="1719"/>
      </w:tblGrid>
      <w:tr>
        <w:tblPrEx>
          <w:tblCellMar>
            <w:top w:w="15" w:type="dxa"/>
            <w:left w:w="15" w:type="dxa"/>
            <w:bottom w:w="15" w:type="dxa"/>
            <w:right w:w="15" w:type="dxa"/>
          </w:tblCellMar>
        </w:tblPrEx>
        <w:trPr>
          <w:trHeight w:val="790" w:hRule="atLeast"/>
          <w:jc w:val="center"/>
        </w:trPr>
        <w:tc>
          <w:tcPr>
            <w:tcW w:w="352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default" w:ascii="宋体" w:hAnsi="宋体" w:eastAsia="宋体" w:cs="宋体"/>
                <w:sz w:val="24"/>
                <w:lang w:val="en-US"/>
              </w:rPr>
            </w:pPr>
            <w:r>
              <w:rPr>
                <w:rFonts w:hint="eastAsia" w:ascii="宋体" w:hAnsi="宋体" w:eastAsia="宋体" w:cs="宋体"/>
                <w:b/>
                <w:kern w:val="0"/>
                <w:sz w:val="24"/>
                <w:lang w:val="en-US" w:eastAsia="zh-CN"/>
              </w:rPr>
              <w:t>项目名称</w:t>
            </w:r>
          </w:p>
        </w:tc>
        <w:tc>
          <w:tcPr>
            <w:tcW w:w="96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rPr>
            </w:pPr>
            <w:r>
              <w:rPr>
                <w:rFonts w:hint="eastAsia" w:ascii="宋体" w:hAnsi="宋体" w:eastAsia="宋体" w:cs="宋体"/>
                <w:b/>
                <w:kern w:val="0"/>
                <w:sz w:val="24"/>
              </w:rPr>
              <w:t>单位</w:t>
            </w:r>
          </w:p>
        </w:tc>
        <w:tc>
          <w:tcPr>
            <w:tcW w:w="98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rPr>
            </w:pPr>
            <w:r>
              <w:rPr>
                <w:rFonts w:hint="eastAsia" w:ascii="宋体" w:hAnsi="宋体" w:eastAsia="宋体" w:cs="宋体"/>
                <w:b/>
                <w:kern w:val="0"/>
                <w:sz w:val="24"/>
              </w:rPr>
              <w:t>数量</w:t>
            </w:r>
          </w:p>
        </w:tc>
        <w:tc>
          <w:tcPr>
            <w:tcW w:w="18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b/>
                <w:kern w:val="0"/>
                <w:sz w:val="24"/>
              </w:rPr>
            </w:pPr>
            <w:r>
              <w:rPr>
                <w:rFonts w:hint="eastAsia" w:ascii="宋体" w:hAnsi="宋体" w:eastAsia="宋体" w:cs="宋体"/>
                <w:b/>
                <w:kern w:val="0"/>
                <w:sz w:val="24"/>
              </w:rPr>
              <w:t>单价</w:t>
            </w:r>
          </w:p>
          <w:p>
            <w:pPr>
              <w:widowControl/>
              <w:spacing w:line="360" w:lineRule="exact"/>
              <w:jc w:val="center"/>
              <w:rPr>
                <w:rFonts w:hint="eastAsia" w:ascii="宋体" w:hAnsi="宋体" w:eastAsia="宋体" w:cs="宋体"/>
                <w:sz w:val="24"/>
              </w:rPr>
            </w:pPr>
            <w:r>
              <w:rPr>
                <w:rFonts w:hint="eastAsia" w:ascii="宋体" w:hAnsi="宋体" w:eastAsia="宋体" w:cs="宋体"/>
                <w:b/>
                <w:kern w:val="0"/>
                <w:sz w:val="24"/>
              </w:rPr>
              <w:t>（元/</w:t>
            </w:r>
            <w:r>
              <w:rPr>
                <w:rFonts w:hint="eastAsia" w:ascii="宋体" w:hAnsi="宋体" w:eastAsia="宋体" w:cs="宋体"/>
                <w:b/>
                <w:kern w:val="0"/>
                <w:sz w:val="24"/>
                <w:lang w:val="en-US" w:eastAsia="zh-CN"/>
              </w:rPr>
              <w:t>年</w:t>
            </w:r>
            <w:r>
              <w:rPr>
                <w:rFonts w:hint="eastAsia" w:ascii="宋体" w:hAnsi="宋体" w:eastAsia="宋体" w:cs="宋体"/>
                <w:b/>
                <w:kern w:val="0"/>
                <w:sz w:val="24"/>
              </w:rPr>
              <w:t>）</w:t>
            </w:r>
          </w:p>
        </w:tc>
        <w:tc>
          <w:tcPr>
            <w:tcW w:w="171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b/>
                <w:kern w:val="0"/>
                <w:sz w:val="24"/>
              </w:rPr>
            </w:pPr>
            <w:r>
              <w:rPr>
                <w:rFonts w:hint="eastAsia" w:ascii="宋体" w:hAnsi="宋体" w:eastAsia="宋体" w:cs="宋体"/>
                <w:b/>
                <w:kern w:val="0"/>
                <w:sz w:val="24"/>
              </w:rPr>
              <w:t>总价</w:t>
            </w:r>
          </w:p>
          <w:p>
            <w:pPr>
              <w:widowControl/>
              <w:spacing w:line="360" w:lineRule="exact"/>
              <w:jc w:val="center"/>
              <w:rPr>
                <w:rFonts w:hint="eastAsia" w:ascii="宋体" w:hAnsi="宋体" w:eastAsia="宋体" w:cs="宋体"/>
                <w:sz w:val="24"/>
              </w:rPr>
            </w:pPr>
            <w:r>
              <w:rPr>
                <w:rFonts w:hint="eastAsia" w:ascii="宋体" w:hAnsi="宋体" w:eastAsia="宋体" w:cs="宋体"/>
                <w:b/>
                <w:kern w:val="0"/>
                <w:sz w:val="24"/>
              </w:rPr>
              <w:t>（元）</w:t>
            </w:r>
          </w:p>
        </w:tc>
      </w:tr>
      <w:tr>
        <w:tblPrEx>
          <w:tblCellMar>
            <w:top w:w="15" w:type="dxa"/>
            <w:left w:w="15" w:type="dxa"/>
            <w:bottom w:w="15" w:type="dxa"/>
            <w:right w:w="15" w:type="dxa"/>
          </w:tblCellMar>
        </w:tblPrEx>
        <w:trPr>
          <w:trHeight w:val="1354" w:hRule="atLeast"/>
          <w:jc w:val="center"/>
        </w:trPr>
        <w:tc>
          <w:tcPr>
            <w:tcW w:w="352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ind w:left="-107" w:leftChars="-51"/>
              <w:jc w:val="center"/>
              <w:textAlignment w:val="center"/>
              <w:rPr>
                <w:rFonts w:hint="eastAsia" w:ascii="宋体" w:hAnsi="宋体" w:eastAsia="宋体" w:cs="宋体"/>
                <w:kern w:val="0"/>
                <w:sz w:val="24"/>
              </w:rPr>
            </w:pPr>
            <w:r>
              <w:rPr>
                <w:rFonts w:hint="eastAsia" w:ascii="宋体" w:hAnsi="宋体" w:eastAsia="宋体" w:cs="宋体"/>
                <w:kern w:val="0"/>
                <w:sz w:val="24"/>
                <w:lang w:val="en-US" w:eastAsia="zh-CN"/>
              </w:rPr>
              <w:t>启东圆陀角渔人码头街区及连兴花苑社区消防维保项目（二次）</w:t>
            </w:r>
          </w:p>
        </w:tc>
        <w:tc>
          <w:tcPr>
            <w:tcW w:w="96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年</w:t>
            </w:r>
          </w:p>
        </w:tc>
        <w:tc>
          <w:tcPr>
            <w:tcW w:w="98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 w:val="24"/>
                <w:lang w:val="en-US" w:eastAsia="zh-CN"/>
              </w:rPr>
              <w:t>2</w:t>
            </w:r>
          </w:p>
        </w:tc>
        <w:tc>
          <w:tcPr>
            <w:tcW w:w="18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left"/>
              <w:rPr>
                <w:rFonts w:hint="eastAsia" w:ascii="宋体" w:hAnsi="宋体" w:eastAsia="宋体" w:cs="宋体"/>
                <w:b/>
                <w:kern w:val="0"/>
                <w:sz w:val="24"/>
              </w:rPr>
            </w:pPr>
          </w:p>
        </w:tc>
        <w:tc>
          <w:tcPr>
            <w:tcW w:w="171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left"/>
              <w:rPr>
                <w:rFonts w:hint="eastAsia" w:ascii="宋体" w:hAnsi="宋体" w:eastAsia="宋体" w:cs="宋体"/>
                <w:b/>
                <w:kern w:val="0"/>
                <w:sz w:val="24"/>
              </w:rPr>
            </w:pPr>
          </w:p>
        </w:tc>
      </w:tr>
      <w:tr>
        <w:tblPrEx>
          <w:shd w:val="clear" w:color="auto" w:fill="FFFFFF"/>
          <w:tblCellMar>
            <w:top w:w="15" w:type="dxa"/>
            <w:left w:w="15" w:type="dxa"/>
            <w:bottom w:w="15" w:type="dxa"/>
            <w:right w:w="15" w:type="dxa"/>
          </w:tblCellMar>
        </w:tblPrEx>
        <w:trPr>
          <w:trHeight w:val="969" w:hRule="atLeast"/>
          <w:jc w:val="center"/>
        </w:trPr>
        <w:tc>
          <w:tcPr>
            <w:tcW w:w="8998" w:type="dxa"/>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left"/>
              <w:rPr>
                <w:rFonts w:hint="eastAsia" w:ascii="宋体" w:hAnsi="宋体" w:eastAsia="宋体" w:cs="宋体"/>
                <w:sz w:val="24"/>
              </w:rPr>
            </w:pPr>
            <w:r>
              <w:rPr>
                <w:rFonts w:hint="eastAsia" w:ascii="宋体" w:hAnsi="宋体" w:eastAsia="宋体" w:cs="宋体"/>
                <w:b/>
                <w:kern w:val="0"/>
                <w:sz w:val="24"/>
              </w:rPr>
              <w:t>合计（人民币大写）：</w:t>
            </w:r>
          </w:p>
          <w:p>
            <w:pPr>
              <w:widowControl/>
              <w:ind w:firstLine="482" w:firstLineChars="200"/>
              <w:jc w:val="left"/>
              <w:rPr>
                <w:rFonts w:hint="eastAsia" w:ascii="宋体" w:hAnsi="宋体" w:eastAsia="宋体" w:cs="宋体"/>
                <w:b/>
                <w:kern w:val="0"/>
                <w:sz w:val="28"/>
                <w:szCs w:val="28"/>
              </w:rPr>
            </w:pPr>
            <w:r>
              <w:rPr>
                <w:rFonts w:hint="eastAsia" w:ascii="宋体" w:hAnsi="宋体" w:eastAsia="宋体" w:cs="宋体"/>
                <w:b/>
                <w:kern w:val="0"/>
                <w:sz w:val="24"/>
                <w:lang w:eastAsia="zh-CN"/>
              </w:rPr>
              <w:t>（小写）</w:t>
            </w:r>
            <w:r>
              <w:rPr>
                <w:rFonts w:hint="default" w:ascii="Arial" w:hAnsi="Arial" w:eastAsia="宋体" w:cs="Arial"/>
                <w:b/>
                <w:kern w:val="0"/>
                <w:sz w:val="24"/>
              </w:rPr>
              <w:t>¥</w:t>
            </w:r>
            <w:r>
              <w:rPr>
                <w:rFonts w:hint="eastAsia" w:ascii="宋体" w:hAnsi="宋体" w:eastAsia="宋体" w:cs="宋体"/>
                <w:b/>
                <w:kern w:val="0"/>
                <w:sz w:val="24"/>
              </w:rPr>
              <w:t>：</w:t>
            </w:r>
            <w:r>
              <w:rPr>
                <w:rFonts w:hint="eastAsia" w:ascii="宋体" w:hAnsi="宋体" w:eastAsia="宋体" w:cs="宋体"/>
                <w:b/>
                <w:kern w:val="0"/>
                <w:sz w:val="24"/>
                <w:lang w:val="en-US" w:eastAsia="zh-CN"/>
              </w:rPr>
              <w:t xml:space="preserve">      </w:t>
            </w:r>
            <w:r>
              <w:rPr>
                <w:rFonts w:hint="eastAsia" w:ascii="宋体" w:hAnsi="宋体" w:eastAsia="宋体" w:cs="宋体"/>
                <w:b/>
                <w:kern w:val="0"/>
                <w:sz w:val="24"/>
              </w:rPr>
              <w:t>元</w:t>
            </w:r>
          </w:p>
        </w:tc>
      </w:tr>
    </w:tbl>
    <w:p>
      <w:pPr>
        <w:spacing w:line="500" w:lineRule="exact"/>
        <w:jc w:val="center"/>
        <w:rPr>
          <w:rFonts w:hint="eastAsia" w:ascii="宋体" w:hAnsi="宋体" w:eastAsia="宋体" w:cs="宋体"/>
          <w:b/>
          <w:bCs/>
          <w:sz w:val="28"/>
          <w:szCs w:val="28"/>
        </w:rPr>
      </w:pPr>
    </w:p>
    <w:p>
      <w:pPr>
        <w:spacing w:line="500" w:lineRule="exact"/>
        <w:rPr>
          <w:rFonts w:hint="eastAsia" w:ascii="宋体" w:hAnsi="宋体" w:eastAsia="宋体" w:cs="宋体"/>
          <w:sz w:val="28"/>
          <w:szCs w:val="28"/>
        </w:rPr>
      </w:pPr>
      <w:r>
        <w:rPr>
          <w:rFonts w:hint="eastAsia" w:ascii="宋体" w:hAnsi="宋体" w:eastAsia="宋体" w:cs="宋体"/>
          <w:sz w:val="28"/>
          <w:u w:val="single"/>
        </w:rPr>
        <w:t>本报价表须机打并加盖报价单位公章，手填无效。</w:t>
      </w: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r>
        <w:rPr>
          <w:rFonts w:hint="eastAsia" w:ascii="宋体" w:hAnsi="宋体" w:eastAsia="宋体" w:cs="宋体"/>
          <w:sz w:val="28"/>
          <w:szCs w:val="28"/>
        </w:rPr>
        <w:t>供应商（盖章）：</w:t>
      </w:r>
    </w:p>
    <w:p>
      <w:pPr>
        <w:spacing w:line="500" w:lineRule="exact"/>
        <w:rPr>
          <w:rFonts w:hint="eastAsia" w:ascii="宋体" w:hAnsi="宋体" w:eastAsia="宋体" w:cs="宋体"/>
          <w:sz w:val="28"/>
          <w:szCs w:val="28"/>
        </w:rPr>
      </w:pPr>
      <w:r>
        <w:rPr>
          <w:rFonts w:hint="eastAsia" w:ascii="宋体" w:hAnsi="宋体" w:eastAsia="宋体" w:cs="宋体"/>
          <w:sz w:val="28"/>
          <w:szCs w:val="28"/>
        </w:rPr>
        <w:t>法定代表人或被授权人（签名）：</w:t>
      </w:r>
    </w:p>
    <w:p>
      <w:pPr>
        <w:widowControl/>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年  月  日</w:t>
      </w:r>
    </w:p>
    <w:p>
      <w:pPr>
        <w:widowControl/>
        <w:spacing w:line="500" w:lineRule="exact"/>
        <w:jc w:val="left"/>
        <w:rPr>
          <w:rFonts w:hint="eastAsia" w:ascii="宋体" w:hAnsi="宋体" w:eastAsia="宋体" w:cs="宋体"/>
          <w:sz w:val="28"/>
          <w:szCs w:val="28"/>
        </w:rPr>
      </w:pP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widowControl/>
        <w:spacing w:line="500" w:lineRule="exact"/>
        <w:jc w:val="left"/>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widowControl/>
        <w:spacing w:line="500" w:lineRule="exact"/>
        <w:jc w:val="left"/>
        <w:rPr>
          <w:rFonts w:hint="eastAsia" w:ascii="宋体" w:hAnsi="宋体" w:eastAsia="宋体" w:cs="宋体"/>
          <w:sz w:val="28"/>
          <w:szCs w:val="28"/>
        </w:rPr>
      </w:pPr>
      <w:r>
        <w:rPr>
          <w:rFonts w:hint="eastAsia" w:ascii="宋体" w:hAnsi="宋体" w:eastAsia="宋体" w:cs="宋体"/>
          <w:sz w:val="28"/>
          <w:szCs w:val="28"/>
        </w:rPr>
        <w:t>附件六：</w:t>
      </w:r>
    </w:p>
    <w:p>
      <w:pPr>
        <w:jc w:val="left"/>
        <w:rPr>
          <w:rFonts w:hint="eastAsia" w:ascii="宋体" w:hAnsi="宋体" w:eastAsia="宋体" w:cs="宋体"/>
          <w:sz w:val="24"/>
          <w:szCs w:val="24"/>
        </w:rPr>
      </w:pPr>
    </w:p>
    <w:p>
      <w:pPr>
        <w:spacing w:line="380" w:lineRule="exact"/>
        <w:jc w:val="center"/>
        <w:rPr>
          <w:rFonts w:hint="eastAsia" w:ascii="宋体" w:hAnsi="宋体" w:eastAsia="宋体" w:cs="宋体"/>
          <w:b/>
          <w:sz w:val="32"/>
          <w:szCs w:val="32"/>
        </w:rPr>
      </w:pPr>
      <w:r>
        <w:rPr>
          <w:rFonts w:hint="eastAsia" w:ascii="宋体" w:hAnsi="宋体" w:eastAsia="宋体" w:cs="宋体"/>
          <w:b/>
          <w:sz w:val="32"/>
          <w:szCs w:val="32"/>
        </w:rPr>
        <w:t>最后报价一览表</w:t>
      </w:r>
    </w:p>
    <w:p>
      <w:pPr>
        <w:pStyle w:val="2"/>
        <w:rPr>
          <w:rFonts w:hint="eastAsia"/>
        </w:rPr>
      </w:pPr>
    </w:p>
    <w:tbl>
      <w:tblPr>
        <w:tblStyle w:val="5"/>
        <w:tblW w:w="8998" w:type="dxa"/>
        <w:jc w:val="center"/>
        <w:shd w:val="clear" w:color="auto" w:fill="FFFFFF"/>
        <w:tblLayout w:type="fixed"/>
        <w:tblCellMar>
          <w:top w:w="15" w:type="dxa"/>
          <w:left w:w="15" w:type="dxa"/>
          <w:bottom w:w="15" w:type="dxa"/>
          <w:right w:w="15" w:type="dxa"/>
        </w:tblCellMar>
      </w:tblPr>
      <w:tblGrid>
        <w:gridCol w:w="3529"/>
        <w:gridCol w:w="967"/>
        <w:gridCol w:w="983"/>
        <w:gridCol w:w="1800"/>
        <w:gridCol w:w="1719"/>
      </w:tblGrid>
      <w:tr>
        <w:tblPrEx>
          <w:tblCellMar>
            <w:top w:w="15" w:type="dxa"/>
            <w:left w:w="15" w:type="dxa"/>
            <w:bottom w:w="15" w:type="dxa"/>
            <w:right w:w="15" w:type="dxa"/>
          </w:tblCellMar>
        </w:tblPrEx>
        <w:trPr>
          <w:trHeight w:val="790" w:hRule="atLeast"/>
          <w:jc w:val="center"/>
        </w:trPr>
        <w:tc>
          <w:tcPr>
            <w:tcW w:w="352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default" w:ascii="宋体" w:hAnsi="宋体" w:eastAsia="宋体" w:cs="宋体"/>
                <w:sz w:val="24"/>
                <w:lang w:val="en-US"/>
              </w:rPr>
            </w:pPr>
            <w:r>
              <w:rPr>
                <w:rFonts w:hint="eastAsia" w:ascii="宋体" w:hAnsi="宋体" w:eastAsia="宋体" w:cs="宋体"/>
                <w:b/>
                <w:kern w:val="0"/>
                <w:sz w:val="24"/>
                <w:lang w:val="en-US" w:eastAsia="zh-CN"/>
              </w:rPr>
              <w:t>项目名称</w:t>
            </w:r>
          </w:p>
        </w:tc>
        <w:tc>
          <w:tcPr>
            <w:tcW w:w="96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rPr>
            </w:pPr>
            <w:r>
              <w:rPr>
                <w:rFonts w:hint="eastAsia" w:ascii="宋体" w:hAnsi="宋体" w:eastAsia="宋体" w:cs="宋体"/>
                <w:b/>
                <w:kern w:val="0"/>
                <w:sz w:val="24"/>
              </w:rPr>
              <w:t>单位</w:t>
            </w:r>
          </w:p>
        </w:tc>
        <w:tc>
          <w:tcPr>
            <w:tcW w:w="98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rPr>
            </w:pPr>
            <w:r>
              <w:rPr>
                <w:rFonts w:hint="eastAsia" w:ascii="宋体" w:hAnsi="宋体" w:eastAsia="宋体" w:cs="宋体"/>
                <w:b/>
                <w:kern w:val="0"/>
                <w:sz w:val="24"/>
              </w:rPr>
              <w:t>数量</w:t>
            </w:r>
          </w:p>
        </w:tc>
        <w:tc>
          <w:tcPr>
            <w:tcW w:w="18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b/>
                <w:kern w:val="0"/>
                <w:sz w:val="24"/>
              </w:rPr>
            </w:pPr>
            <w:r>
              <w:rPr>
                <w:rFonts w:hint="eastAsia" w:ascii="宋体" w:hAnsi="宋体" w:eastAsia="宋体" w:cs="宋体"/>
                <w:b/>
                <w:kern w:val="0"/>
                <w:sz w:val="24"/>
              </w:rPr>
              <w:t>单价</w:t>
            </w:r>
          </w:p>
          <w:p>
            <w:pPr>
              <w:widowControl/>
              <w:spacing w:line="360" w:lineRule="exact"/>
              <w:jc w:val="center"/>
              <w:rPr>
                <w:rFonts w:hint="eastAsia" w:ascii="宋体" w:hAnsi="宋体" w:eastAsia="宋体" w:cs="宋体"/>
                <w:sz w:val="24"/>
              </w:rPr>
            </w:pPr>
            <w:r>
              <w:rPr>
                <w:rFonts w:hint="eastAsia" w:ascii="宋体" w:hAnsi="宋体" w:eastAsia="宋体" w:cs="宋体"/>
                <w:b/>
                <w:kern w:val="0"/>
                <w:sz w:val="24"/>
              </w:rPr>
              <w:t>（元/</w:t>
            </w:r>
            <w:r>
              <w:rPr>
                <w:rFonts w:hint="eastAsia" w:ascii="宋体" w:hAnsi="宋体" w:eastAsia="宋体" w:cs="宋体"/>
                <w:b/>
                <w:kern w:val="0"/>
                <w:sz w:val="24"/>
                <w:lang w:val="en-US" w:eastAsia="zh-CN"/>
              </w:rPr>
              <w:t>年</w:t>
            </w:r>
            <w:r>
              <w:rPr>
                <w:rFonts w:hint="eastAsia" w:ascii="宋体" w:hAnsi="宋体" w:eastAsia="宋体" w:cs="宋体"/>
                <w:b/>
                <w:kern w:val="0"/>
                <w:sz w:val="24"/>
              </w:rPr>
              <w:t>）</w:t>
            </w:r>
          </w:p>
        </w:tc>
        <w:tc>
          <w:tcPr>
            <w:tcW w:w="171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b/>
                <w:kern w:val="0"/>
                <w:sz w:val="24"/>
              </w:rPr>
            </w:pPr>
            <w:r>
              <w:rPr>
                <w:rFonts w:hint="eastAsia" w:ascii="宋体" w:hAnsi="宋体" w:eastAsia="宋体" w:cs="宋体"/>
                <w:b/>
                <w:kern w:val="0"/>
                <w:sz w:val="24"/>
              </w:rPr>
              <w:t>总价</w:t>
            </w:r>
          </w:p>
          <w:p>
            <w:pPr>
              <w:widowControl/>
              <w:spacing w:line="360" w:lineRule="exact"/>
              <w:jc w:val="center"/>
              <w:rPr>
                <w:rFonts w:hint="eastAsia" w:ascii="宋体" w:hAnsi="宋体" w:eastAsia="宋体" w:cs="宋体"/>
                <w:sz w:val="24"/>
              </w:rPr>
            </w:pPr>
            <w:r>
              <w:rPr>
                <w:rFonts w:hint="eastAsia" w:ascii="宋体" w:hAnsi="宋体" w:eastAsia="宋体" w:cs="宋体"/>
                <w:b/>
                <w:kern w:val="0"/>
                <w:sz w:val="24"/>
              </w:rPr>
              <w:t>（元）</w:t>
            </w:r>
          </w:p>
        </w:tc>
      </w:tr>
      <w:tr>
        <w:tblPrEx>
          <w:tblCellMar>
            <w:top w:w="15" w:type="dxa"/>
            <w:left w:w="15" w:type="dxa"/>
            <w:bottom w:w="15" w:type="dxa"/>
            <w:right w:w="15" w:type="dxa"/>
          </w:tblCellMar>
        </w:tblPrEx>
        <w:trPr>
          <w:trHeight w:val="1354" w:hRule="atLeast"/>
          <w:jc w:val="center"/>
        </w:trPr>
        <w:tc>
          <w:tcPr>
            <w:tcW w:w="352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ind w:left="-107" w:leftChars="-51"/>
              <w:jc w:val="center"/>
              <w:textAlignment w:val="center"/>
              <w:rPr>
                <w:rFonts w:hint="eastAsia" w:ascii="宋体" w:hAnsi="宋体" w:eastAsia="宋体" w:cs="宋体"/>
                <w:kern w:val="0"/>
                <w:sz w:val="24"/>
              </w:rPr>
            </w:pPr>
            <w:r>
              <w:rPr>
                <w:rFonts w:hint="eastAsia" w:ascii="宋体" w:hAnsi="宋体" w:eastAsia="宋体" w:cs="宋体"/>
                <w:kern w:val="0"/>
                <w:sz w:val="24"/>
                <w:lang w:val="en-US" w:eastAsia="zh-CN"/>
              </w:rPr>
              <w:t>启东圆陀角渔人码头街区及连兴花苑社区消防维保项目（二次）</w:t>
            </w:r>
          </w:p>
        </w:tc>
        <w:tc>
          <w:tcPr>
            <w:tcW w:w="96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年</w:t>
            </w:r>
          </w:p>
        </w:tc>
        <w:tc>
          <w:tcPr>
            <w:tcW w:w="98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 w:val="24"/>
                <w:lang w:val="en-US" w:eastAsia="zh-CN"/>
              </w:rPr>
              <w:t>2</w:t>
            </w:r>
          </w:p>
        </w:tc>
        <w:tc>
          <w:tcPr>
            <w:tcW w:w="18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left"/>
              <w:rPr>
                <w:rFonts w:hint="eastAsia" w:ascii="宋体" w:hAnsi="宋体" w:eastAsia="宋体" w:cs="宋体"/>
                <w:b/>
                <w:kern w:val="0"/>
                <w:sz w:val="24"/>
              </w:rPr>
            </w:pPr>
          </w:p>
        </w:tc>
        <w:tc>
          <w:tcPr>
            <w:tcW w:w="171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left"/>
              <w:rPr>
                <w:rFonts w:hint="eastAsia" w:ascii="宋体" w:hAnsi="宋体" w:eastAsia="宋体" w:cs="宋体"/>
                <w:b/>
                <w:kern w:val="0"/>
                <w:sz w:val="24"/>
              </w:rPr>
            </w:pPr>
          </w:p>
        </w:tc>
      </w:tr>
      <w:tr>
        <w:tblPrEx>
          <w:shd w:val="clear" w:color="auto" w:fill="FFFFFF"/>
          <w:tblCellMar>
            <w:top w:w="15" w:type="dxa"/>
            <w:left w:w="15" w:type="dxa"/>
            <w:bottom w:w="15" w:type="dxa"/>
            <w:right w:w="15" w:type="dxa"/>
          </w:tblCellMar>
        </w:tblPrEx>
        <w:trPr>
          <w:trHeight w:val="969" w:hRule="atLeast"/>
          <w:jc w:val="center"/>
        </w:trPr>
        <w:tc>
          <w:tcPr>
            <w:tcW w:w="8998" w:type="dxa"/>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left"/>
              <w:rPr>
                <w:rFonts w:hint="eastAsia" w:ascii="宋体" w:hAnsi="宋体" w:eastAsia="宋体" w:cs="宋体"/>
                <w:sz w:val="24"/>
              </w:rPr>
            </w:pPr>
            <w:r>
              <w:rPr>
                <w:rFonts w:hint="eastAsia" w:ascii="宋体" w:hAnsi="宋体" w:eastAsia="宋体" w:cs="宋体"/>
                <w:b/>
                <w:kern w:val="0"/>
                <w:sz w:val="24"/>
              </w:rPr>
              <w:t>合计（人民币大写）：</w:t>
            </w:r>
          </w:p>
          <w:p>
            <w:pPr>
              <w:widowControl/>
              <w:ind w:firstLine="482" w:firstLineChars="200"/>
              <w:jc w:val="left"/>
              <w:rPr>
                <w:rFonts w:hint="eastAsia" w:ascii="宋体" w:hAnsi="宋体" w:eastAsia="宋体" w:cs="宋体"/>
                <w:b/>
                <w:kern w:val="0"/>
                <w:sz w:val="28"/>
                <w:szCs w:val="28"/>
              </w:rPr>
            </w:pPr>
            <w:r>
              <w:rPr>
                <w:rFonts w:hint="eastAsia" w:ascii="宋体" w:hAnsi="宋体" w:eastAsia="宋体" w:cs="宋体"/>
                <w:b/>
                <w:kern w:val="0"/>
                <w:sz w:val="24"/>
                <w:lang w:eastAsia="zh-CN"/>
              </w:rPr>
              <w:t>（小写）</w:t>
            </w:r>
            <w:r>
              <w:rPr>
                <w:rFonts w:hint="default" w:ascii="Arial" w:hAnsi="Arial" w:eastAsia="宋体" w:cs="Arial"/>
                <w:b/>
                <w:kern w:val="0"/>
                <w:sz w:val="24"/>
              </w:rPr>
              <w:t>¥</w:t>
            </w:r>
            <w:r>
              <w:rPr>
                <w:rFonts w:hint="eastAsia" w:ascii="宋体" w:hAnsi="宋体" w:eastAsia="宋体" w:cs="宋体"/>
                <w:b/>
                <w:kern w:val="0"/>
                <w:sz w:val="24"/>
              </w:rPr>
              <w:t>：</w:t>
            </w:r>
            <w:r>
              <w:rPr>
                <w:rFonts w:hint="eastAsia" w:ascii="宋体" w:hAnsi="宋体" w:eastAsia="宋体" w:cs="宋体"/>
                <w:b/>
                <w:kern w:val="0"/>
                <w:sz w:val="24"/>
                <w:lang w:val="en-US" w:eastAsia="zh-CN"/>
              </w:rPr>
              <w:t xml:space="preserve">      </w:t>
            </w:r>
            <w:r>
              <w:rPr>
                <w:rFonts w:hint="eastAsia" w:ascii="宋体" w:hAnsi="宋体" w:eastAsia="宋体" w:cs="宋体"/>
                <w:b/>
                <w:kern w:val="0"/>
                <w:sz w:val="24"/>
              </w:rPr>
              <w:t>元</w:t>
            </w:r>
          </w:p>
        </w:tc>
      </w:tr>
    </w:tbl>
    <w:p>
      <w:pPr>
        <w:pStyle w:val="2"/>
        <w:rPr>
          <w:rFonts w:hint="eastAsia"/>
        </w:rPr>
      </w:pPr>
    </w:p>
    <w:p>
      <w:pPr>
        <w:spacing w:after="120" w:line="420" w:lineRule="exact"/>
        <w:rPr>
          <w:rFonts w:hint="eastAsia" w:ascii="宋体" w:hAnsi="宋体" w:eastAsia="宋体" w:cs="宋体"/>
          <w:sz w:val="24"/>
          <w:szCs w:val="24"/>
          <w:u w:val="single"/>
        </w:rPr>
      </w:pPr>
    </w:p>
    <w:p>
      <w:pPr>
        <w:spacing w:after="120"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供应商名称（全称并加盖公章）：</w:t>
      </w:r>
    </w:p>
    <w:p>
      <w:pPr>
        <w:spacing w:after="120"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法定代表人或被授权人（签字）：</w:t>
      </w:r>
    </w:p>
    <w:p>
      <w:pPr>
        <w:spacing w:after="120"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日期：     年    月   日</w:t>
      </w:r>
    </w:p>
    <w:p>
      <w:pPr>
        <w:pStyle w:val="9"/>
        <w:rPr>
          <w:rFonts w:hint="eastAsia" w:ascii="宋体" w:hAnsi="宋体" w:eastAsia="宋体" w:cs="宋体"/>
        </w:rPr>
      </w:pP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说明：供应商可按以上格式制作“最后报价一览表”，签字并加盖单位公章，供最后报价时使用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标后邮寄</w:t>
      </w:r>
      <w:r>
        <w:rPr>
          <w:rFonts w:hint="eastAsia" w:ascii="宋体" w:hAnsi="宋体" w:eastAsia="宋体" w:cs="宋体"/>
          <w:sz w:val="28"/>
          <w:szCs w:val="28"/>
          <w:lang w:eastAsia="zh-CN"/>
        </w:rPr>
        <w:t>）</w:t>
      </w:r>
      <w:r>
        <w:rPr>
          <w:rFonts w:hint="eastAsia" w:ascii="宋体" w:hAnsi="宋体" w:eastAsia="宋体" w:cs="宋体"/>
          <w:sz w:val="28"/>
          <w:szCs w:val="28"/>
        </w:rPr>
        <w:t>。</w:t>
      </w:r>
    </w:p>
    <w:p>
      <w:pPr>
        <w:pStyle w:val="9"/>
        <w:rPr>
          <w:rFonts w:hint="eastAsia" w:ascii="宋体" w:hAnsi="宋体" w:eastAsia="宋体" w:cs="宋体"/>
        </w:rPr>
      </w:pPr>
    </w:p>
    <w:p>
      <w:pPr>
        <w:keepNext w:val="0"/>
        <w:keepLines w:val="0"/>
        <w:pageBreakBefore w:val="0"/>
        <w:kinsoku/>
        <w:wordWrap/>
        <w:overflowPunct/>
        <w:topLinePunct w:val="0"/>
        <w:bidi w:val="0"/>
        <w:ind w:left="0" w:leftChars="0" w:firstLine="560" w:firstLineChars="200"/>
        <w:jc w:val="left"/>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jc w:val="left"/>
        <w:rPr>
          <w:rFonts w:cs="宋体" w:asciiTheme="minorEastAsia" w:hAnsiTheme="minorEastAsia"/>
          <w:sz w:val="28"/>
          <w:szCs w:val="28"/>
        </w:rPr>
      </w:pPr>
      <w:r>
        <w:rPr>
          <w:rFonts w:hint="eastAsia" w:ascii="宋体" w:hAnsi="宋体" w:eastAsia="宋体" w:cs="宋体"/>
          <w:sz w:val="28"/>
          <w:szCs w:val="28"/>
        </w:rPr>
        <w:t>附件七：</w:t>
      </w:r>
    </w:p>
    <w:p>
      <w:pPr>
        <w:keepNext w:val="0"/>
        <w:keepLines w:val="0"/>
        <w:pageBreakBefore w:val="0"/>
        <w:kinsoku/>
        <w:wordWrap/>
        <w:overflowPunct/>
        <w:topLinePunct w:val="0"/>
        <w:autoSpaceDE/>
        <w:autoSpaceDN/>
        <w:bidi w:val="0"/>
        <w:spacing w:line="440" w:lineRule="exact"/>
        <w:ind w:left="0" w:leftChars="0" w:firstLine="562" w:firstLineChars="200"/>
        <w:jc w:val="center"/>
        <w:textAlignment w:val="auto"/>
        <w:rPr>
          <w:rFonts w:ascii="宋体" w:hAnsi="宋体" w:cs="宋体"/>
          <w:b/>
          <w:bCs/>
          <w:sz w:val="28"/>
          <w:szCs w:val="28"/>
        </w:rPr>
      </w:pPr>
      <w:r>
        <w:rPr>
          <w:rFonts w:hint="eastAsia" w:ascii="宋体" w:hAnsi="宋体" w:cs="宋体"/>
          <w:b/>
          <w:bCs/>
          <w:sz w:val="28"/>
          <w:szCs w:val="28"/>
        </w:rPr>
        <w:t>质疑函范本</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bCs/>
          <w:sz w:val="24"/>
        </w:rPr>
      </w:pPr>
      <w:r>
        <w:rPr>
          <w:rFonts w:hint="eastAsia" w:ascii="宋体" w:hAnsi="宋体" w:cs="宋体"/>
          <w:bCs/>
          <w:sz w:val="24"/>
        </w:rPr>
        <w:t>一、质疑供应商基本信息</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质疑供应商：</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地址：                        邮编：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联系人：                      联系电话：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授权代表：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联系电话：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地址：                         邮编：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bCs/>
          <w:sz w:val="24"/>
        </w:rPr>
      </w:pPr>
      <w:r>
        <w:rPr>
          <w:rFonts w:hint="eastAsia" w:ascii="宋体" w:hAnsi="宋体" w:cs="宋体"/>
          <w:bCs/>
          <w:sz w:val="24"/>
        </w:rPr>
        <w:t>二、质疑项目基本情况</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质疑项目的名称：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质疑项目的编号：                         包号：</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采购人名称：</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采购文件获取日期：</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bCs/>
          <w:sz w:val="24"/>
        </w:rPr>
      </w:pPr>
      <w:r>
        <w:rPr>
          <w:rFonts w:hint="eastAsia" w:ascii="宋体" w:hAnsi="宋体" w:cs="宋体"/>
          <w:bCs/>
          <w:sz w:val="24"/>
        </w:rPr>
        <w:t>三、质疑事项具体内容</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质疑事项1：</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事实依据：</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法律依据：</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质疑事项2</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bCs/>
          <w:sz w:val="24"/>
        </w:rPr>
      </w:pPr>
      <w:r>
        <w:rPr>
          <w:rFonts w:hint="eastAsia" w:ascii="宋体" w:hAnsi="宋体" w:cs="宋体"/>
          <w:bCs/>
          <w:sz w:val="24"/>
        </w:rPr>
        <w:t>四、与质疑事项相关的质疑请求</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请求：</w:t>
      </w:r>
    </w:p>
    <w:p>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签字(签章)：                   公章：                      </w:t>
      </w:r>
    </w:p>
    <w:p>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日期：    </w:t>
      </w: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ascii="宋体" w:hAnsi="宋体" w:cs="宋体"/>
          <w:b/>
          <w:sz w:val="24"/>
        </w:rPr>
      </w:pP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ascii="宋体" w:hAnsi="宋体" w:cs="宋体"/>
          <w:b/>
          <w:sz w:val="24"/>
        </w:rPr>
      </w:pP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ascii="宋体" w:hAnsi="宋体" w:cs="宋体"/>
          <w:b/>
          <w:sz w:val="24"/>
        </w:rPr>
      </w:pP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ascii="宋体" w:hAnsi="宋体" w:cs="宋体"/>
          <w:b/>
          <w:sz w:val="24"/>
        </w:rPr>
      </w:pPr>
      <w:r>
        <w:rPr>
          <w:rFonts w:hint="eastAsia" w:ascii="宋体" w:hAnsi="宋体" w:cs="宋体"/>
          <w:b/>
          <w:sz w:val="24"/>
        </w:rPr>
        <w:t>质疑函制作说明：</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1.供应商提出质疑时，应提交质疑函和必要的证明材料。</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3.质疑供应商若对项目的某一分包进行质疑，质疑函中应列明具体分包号。</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4.质疑函的质疑事项应具体、明确，并有必要的事实依据和法律依据。</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5.质疑函的质疑请求应与质疑事项相关。</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500" w:lineRule="exact"/>
        <w:jc w:val="center"/>
        <w:rPr>
          <w:rFonts w:hint="eastAsia" w:ascii="宋体" w:hAnsi="宋体" w:eastAsia="宋体" w:cs="宋体"/>
          <w:b/>
          <w:sz w:val="28"/>
          <w:szCs w:val="28"/>
          <w:shd w:val="clear" w:color="auto" w:fill="FFFFFF"/>
        </w:rPr>
      </w:pPr>
    </w:p>
    <w:p>
      <w:pPr>
        <w:pStyle w:val="2"/>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pStyle w:val="2"/>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pStyle w:val="2"/>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pStyle w:val="2"/>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pStyle w:val="2"/>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pStyle w:val="2"/>
        <w:rPr>
          <w:rFonts w:hint="eastAsia"/>
        </w:rPr>
      </w:pPr>
    </w:p>
    <w:p>
      <w:pPr>
        <w:pStyle w:val="9"/>
        <w:rPr>
          <w:rFonts w:hint="eastAsia" w:ascii="宋体" w:hAnsi="宋体" w:eastAsia="宋体" w:cs="宋体"/>
        </w:rPr>
      </w:pPr>
    </w:p>
    <w:p>
      <w:pPr>
        <w:widowControl/>
        <w:spacing w:line="500" w:lineRule="exact"/>
        <w:jc w:val="center"/>
        <w:rPr>
          <w:rFonts w:hint="eastAsia" w:ascii="宋体" w:hAnsi="宋体" w:eastAsia="宋体" w:cs="宋体"/>
          <w:b/>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40811"/>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17E5D"/>
    <w:multiLevelType w:val="singleLevel"/>
    <w:tmpl w:val="9A717E5D"/>
    <w:lvl w:ilvl="0" w:tentative="0">
      <w:start w:val="1"/>
      <w:numFmt w:val="chineseCounting"/>
      <w:suff w:val="nothing"/>
      <w:lvlText w:val="（%1）"/>
      <w:lvlJc w:val="left"/>
      <w:rPr>
        <w:rFonts w:hint="eastAsia"/>
      </w:rPr>
    </w:lvl>
  </w:abstractNum>
  <w:abstractNum w:abstractNumId="1">
    <w:nsid w:val="BEB10B56"/>
    <w:multiLevelType w:val="singleLevel"/>
    <w:tmpl w:val="BEB10B5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N2E3MzAyNjU0NjQ4ODE5YWUwZjJiN2U0MDhiMjAifQ=="/>
  </w:docVars>
  <w:rsids>
    <w:rsidRoot w:val="295D73F1"/>
    <w:rsid w:val="01140009"/>
    <w:rsid w:val="055C30DB"/>
    <w:rsid w:val="0AA25A34"/>
    <w:rsid w:val="0B666A61"/>
    <w:rsid w:val="0B745622"/>
    <w:rsid w:val="0C051B6B"/>
    <w:rsid w:val="116E0688"/>
    <w:rsid w:val="117E55AC"/>
    <w:rsid w:val="12B96010"/>
    <w:rsid w:val="181A3C00"/>
    <w:rsid w:val="18825F7C"/>
    <w:rsid w:val="1B570174"/>
    <w:rsid w:val="1B702C45"/>
    <w:rsid w:val="1C3B6D9B"/>
    <w:rsid w:val="2043516B"/>
    <w:rsid w:val="25C94365"/>
    <w:rsid w:val="295D73F1"/>
    <w:rsid w:val="2C8A2F9D"/>
    <w:rsid w:val="2E385BE3"/>
    <w:rsid w:val="315048CA"/>
    <w:rsid w:val="315F04EB"/>
    <w:rsid w:val="32195330"/>
    <w:rsid w:val="32313075"/>
    <w:rsid w:val="34126ED7"/>
    <w:rsid w:val="36455341"/>
    <w:rsid w:val="365B1371"/>
    <w:rsid w:val="37A27102"/>
    <w:rsid w:val="41B27B67"/>
    <w:rsid w:val="43EF44FA"/>
    <w:rsid w:val="4946617E"/>
    <w:rsid w:val="4A657908"/>
    <w:rsid w:val="4D820DE4"/>
    <w:rsid w:val="4D891B60"/>
    <w:rsid w:val="52A64F21"/>
    <w:rsid w:val="548D423C"/>
    <w:rsid w:val="58C41FEA"/>
    <w:rsid w:val="5BBA419C"/>
    <w:rsid w:val="5DF8075A"/>
    <w:rsid w:val="5EF7101F"/>
    <w:rsid w:val="5F487ACD"/>
    <w:rsid w:val="64E060B2"/>
    <w:rsid w:val="68D11EC4"/>
    <w:rsid w:val="6BD94320"/>
    <w:rsid w:val="6DB66E05"/>
    <w:rsid w:val="6F556F3C"/>
    <w:rsid w:val="74012E1C"/>
    <w:rsid w:val="741E09A4"/>
    <w:rsid w:val="756162FE"/>
    <w:rsid w:val="78097591"/>
    <w:rsid w:val="7CA25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kern w:val="0"/>
      <w:sz w:val="24"/>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10">
    <w:name w:val="列出段落1"/>
    <w:basedOn w:val="1"/>
    <w:qFormat/>
    <w:uiPriority w:val="0"/>
    <w:pPr>
      <w:ind w:firstLine="420" w:firstLineChars="200"/>
    </w:pPr>
    <w:rPr>
      <w:rFonts w:ascii="Calibri" w:hAnsi="Calibri"/>
      <w:szCs w:val="22"/>
    </w:rPr>
  </w:style>
  <w:style w:type="paragraph" w:customStyle="1" w:styleId="11">
    <w:name w:val="_Style 67"/>
    <w:basedOn w:val="1"/>
    <w:next w:val="1"/>
    <w:qFormat/>
    <w:uiPriority w:val="0"/>
    <w:pPr>
      <w:pBdr>
        <w:bottom w:val="single" w:color="auto" w:sz="6" w:space="1"/>
      </w:pBdr>
      <w:jc w:val="center"/>
    </w:pPr>
    <w:rPr>
      <w:rFonts w:ascii="Arial" w:eastAsia="宋体"/>
      <w:vanish/>
      <w:sz w:val="16"/>
    </w:rPr>
  </w:style>
  <w:style w:type="paragraph" w:customStyle="1" w:styleId="12">
    <w:name w:val="_Style 6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15525</Words>
  <Characters>16257</Characters>
  <Lines>0</Lines>
  <Paragraphs>0</Paragraphs>
  <TotalTime>1</TotalTime>
  <ScaleCrop>false</ScaleCrop>
  <LinksUpToDate>false</LinksUpToDate>
  <CharactersWithSpaces>17095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2023-08-02T09:57:00Z</dcterms:created>
  <dc:creator>好家伙</dc:creator>
  <cp:lastModifiedBy>Administrator</cp:lastModifiedBy>
  <dcterms:modified xsi:type="dcterms:W3CDTF">2023-08-10T09:16:52Z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9824E5C51ADA4FDCB7EFDD12A60C8997_13</vt:lpwstr>
  </property>
</Properties>
</file>