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成 交 结 果 公 示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启东江海传媒有限公司</w:t>
      </w:r>
      <w:r>
        <w:rPr>
          <w:rFonts w:hint="eastAsia" w:ascii="仿宋" w:hAnsi="仿宋" w:eastAsia="仿宋"/>
          <w:color w:val="333333"/>
          <w:sz w:val="28"/>
          <w:szCs w:val="28"/>
        </w:rPr>
        <w:t>根据采购管理的有关规定，就</w:t>
      </w:r>
      <w:r>
        <w:rPr>
          <w:rFonts w:hint="eastAsia" w:ascii="仿宋" w:hAnsi="仿宋" w:eastAsia="仿宋" w:cs="Arial"/>
          <w:color w:val="0C0C0C"/>
          <w:sz w:val="28"/>
          <w:szCs w:val="28"/>
          <w:lang w:eastAsia="zh-CN"/>
        </w:rPr>
        <w:t>启东江海传媒有限公司王海公路S255线入口电子屏建设项目（三次）</w:t>
      </w:r>
      <w:r>
        <w:rPr>
          <w:rFonts w:hint="eastAsia" w:ascii="仿宋" w:hAnsi="仿宋" w:eastAsia="仿宋"/>
          <w:color w:val="333333"/>
          <w:sz w:val="28"/>
          <w:szCs w:val="28"/>
        </w:rPr>
        <w:t>进行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color w:val="333333"/>
          <w:sz w:val="28"/>
          <w:szCs w:val="28"/>
        </w:rPr>
        <w:t>，现就本次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color w:val="333333"/>
          <w:sz w:val="28"/>
          <w:szCs w:val="28"/>
        </w:rPr>
        <w:t>的成交结果公示如下：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ascii="微软雅黑" w:hAnsi="微软雅黑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一、采购人名称、地址、联系方式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采购单位：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启东江海传媒有限公司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contextualSpacing/>
        <w:textAlignment w:val="auto"/>
        <w:rPr>
          <w:rFonts w:hint="eastAsia" w:ascii="仿宋" w:hAnsi="仿宋" w:eastAsia="仿宋" w:cs="仿宋"/>
          <w:color w:val="auto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color w:val="auto"/>
          <w:spacing w:val="7"/>
          <w:kern w:val="0"/>
          <w:sz w:val="28"/>
          <w:szCs w:val="28"/>
          <w:lang w:eastAsia="zh-CN"/>
        </w:rPr>
        <w:t>启东市汇龙镇世纪大道、惠阳路人才公寓</w:t>
      </w:r>
      <w:r>
        <w:rPr>
          <w:rFonts w:hint="eastAsia" w:ascii="仿宋" w:hAnsi="仿宋" w:eastAsia="仿宋" w:cs="仿宋"/>
          <w:color w:val="auto"/>
          <w:spacing w:val="7"/>
          <w:kern w:val="0"/>
          <w:sz w:val="28"/>
          <w:szCs w:val="28"/>
          <w:lang w:val="en-US" w:eastAsia="zh-CN"/>
        </w:rPr>
        <w:t>1幢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张海娟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eastAsia="zh-CN"/>
        </w:rPr>
        <w:t>0513-80920520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采购代理机构：南通兴邦工程项目管理有限公司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地址：启东市牡丹江西路2088号乘龙商务大楼5楼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联系人：黄丽丽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联系电话：0513-83901130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黑体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二、项目名称、开标日期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 w:cs="Arial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Arial"/>
          <w:color w:val="auto"/>
          <w:sz w:val="28"/>
          <w:szCs w:val="28"/>
          <w:lang w:eastAsia="zh-CN"/>
        </w:rPr>
        <w:t>启东江海传媒有限公司王海公路S255线入口电子屏建设项目（三次）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采购方式：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开标日期：202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ascii="微软雅黑" w:hAnsi="微软雅黑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三、成交供应商名称、地址、成交金额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南通玖阳信息科技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</w:t>
      </w:r>
    </w:p>
    <w:p>
      <w:pPr>
        <w:adjustRightInd w:val="0"/>
        <w:snapToGrid w:val="0"/>
        <w:spacing w:line="520" w:lineRule="exac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南通市崇川区人民东路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699号京扬数码茶城D幢410室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成交</w:t>
      </w:r>
      <w:r>
        <w:rPr>
          <w:rFonts w:hint="eastAsia" w:ascii="仿宋" w:hAnsi="仿宋" w:eastAsia="仿宋"/>
          <w:sz w:val="28"/>
          <w:szCs w:val="28"/>
          <w:lang w:eastAsia="zh-CN"/>
        </w:rPr>
        <w:t>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236780元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ascii="微软雅黑" w:hAnsi="微软雅黑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四、成交标的基本概况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详见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</w:t>
      </w:r>
      <w:r>
        <w:rPr>
          <w:rFonts w:hint="eastAsia" w:ascii="仿宋" w:hAnsi="仿宋" w:eastAsia="仿宋"/>
          <w:color w:val="auto"/>
          <w:sz w:val="28"/>
          <w:szCs w:val="28"/>
        </w:rPr>
        <w:t>公告及文件。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color w:val="auto"/>
          <w:sz w:val="28"/>
          <w:szCs w:val="28"/>
        </w:rPr>
        <w:t>、公示期限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自本公告的发布之日起一个工作日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3640" w:firstLineChars="1300"/>
        <w:jc w:val="both"/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7560" w:firstLineChars="2700"/>
        <w:jc w:val="both"/>
        <w:rPr>
          <w:rFonts w:hint="eastAsia" w:ascii="微软雅黑" w:hAnsi="微软雅黑" w:eastAsia="宋体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启东江海传媒有限公司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jc w:val="right"/>
        <w:rPr>
          <w:rFonts w:ascii="微软雅黑" w:hAnsi="微软雅黑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1ZjZmNTJlZDZkMjk0OTM3NmJlNzEyMGFjMGRmZjcifQ=="/>
  </w:docVars>
  <w:rsids>
    <w:rsidRoot w:val="00F84085"/>
    <w:rsid w:val="0006466E"/>
    <w:rsid w:val="00133969"/>
    <w:rsid w:val="001E6421"/>
    <w:rsid w:val="005B54C9"/>
    <w:rsid w:val="00686C02"/>
    <w:rsid w:val="00873AE8"/>
    <w:rsid w:val="00A4689C"/>
    <w:rsid w:val="00C1167C"/>
    <w:rsid w:val="00CA65D0"/>
    <w:rsid w:val="00D01244"/>
    <w:rsid w:val="00E7788E"/>
    <w:rsid w:val="00F84085"/>
    <w:rsid w:val="01897461"/>
    <w:rsid w:val="01BB5A85"/>
    <w:rsid w:val="06EF0789"/>
    <w:rsid w:val="075F6EB2"/>
    <w:rsid w:val="08E41D65"/>
    <w:rsid w:val="097924AD"/>
    <w:rsid w:val="0A2368BD"/>
    <w:rsid w:val="0B843E3C"/>
    <w:rsid w:val="0E6354DA"/>
    <w:rsid w:val="11181F81"/>
    <w:rsid w:val="11F272A1"/>
    <w:rsid w:val="12333415"/>
    <w:rsid w:val="12ED7A68"/>
    <w:rsid w:val="151B6B0E"/>
    <w:rsid w:val="1695469E"/>
    <w:rsid w:val="17942BA8"/>
    <w:rsid w:val="18F27B86"/>
    <w:rsid w:val="1BB76E65"/>
    <w:rsid w:val="1E707AB2"/>
    <w:rsid w:val="1F95217C"/>
    <w:rsid w:val="1FD5500C"/>
    <w:rsid w:val="2011123A"/>
    <w:rsid w:val="27A961FC"/>
    <w:rsid w:val="29046681"/>
    <w:rsid w:val="2CDF3FFD"/>
    <w:rsid w:val="2E5F7614"/>
    <w:rsid w:val="2E8B665B"/>
    <w:rsid w:val="34476B80"/>
    <w:rsid w:val="351F18AB"/>
    <w:rsid w:val="357356D5"/>
    <w:rsid w:val="35A3428A"/>
    <w:rsid w:val="35AF2B3B"/>
    <w:rsid w:val="36575075"/>
    <w:rsid w:val="36CF10AF"/>
    <w:rsid w:val="36EC3A0F"/>
    <w:rsid w:val="37C93D50"/>
    <w:rsid w:val="39A840B2"/>
    <w:rsid w:val="3A712BA9"/>
    <w:rsid w:val="3F012022"/>
    <w:rsid w:val="404623E2"/>
    <w:rsid w:val="45BE2A1A"/>
    <w:rsid w:val="483F6078"/>
    <w:rsid w:val="4F5D5FD4"/>
    <w:rsid w:val="508C6A21"/>
    <w:rsid w:val="51581F75"/>
    <w:rsid w:val="52466271"/>
    <w:rsid w:val="53F462E5"/>
    <w:rsid w:val="55045AE8"/>
    <w:rsid w:val="55E17ADF"/>
    <w:rsid w:val="59306E36"/>
    <w:rsid w:val="5B086004"/>
    <w:rsid w:val="5DF66D9E"/>
    <w:rsid w:val="5ECE7D1A"/>
    <w:rsid w:val="61734BA9"/>
    <w:rsid w:val="61BA2533"/>
    <w:rsid w:val="680E39D3"/>
    <w:rsid w:val="684352D5"/>
    <w:rsid w:val="69431305"/>
    <w:rsid w:val="694D5CE0"/>
    <w:rsid w:val="6AD246EE"/>
    <w:rsid w:val="71C1726B"/>
    <w:rsid w:val="724A7260"/>
    <w:rsid w:val="72C75D75"/>
    <w:rsid w:val="761402B1"/>
    <w:rsid w:val="77A17922"/>
    <w:rsid w:val="79E23E34"/>
    <w:rsid w:val="7C501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仿宋_GB2312" w:eastAsia="仿宋_GB2312"/>
      <w:kern w:val="0"/>
      <w:sz w:val="24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425</Words>
  <Characters>488</Characters>
  <Lines>3</Lines>
  <Paragraphs>1</Paragraphs>
  <TotalTime>0</TotalTime>
  <ScaleCrop>false</ScaleCrop>
  <LinksUpToDate>false</LinksUpToDate>
  <CharactersWithSpaces>493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2020-01-15T08:30:00Z</dcterms:created>
  <dc:creator>Administrator</dc:creator>
  <cp:lastModifiedBy>Administrator</cp:lastModifiedBy>
  <dcterms:modified xsi:type="dcterms:W3CDTF">2023-07-27T01:50:08Z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9B0D4CBFC2BD498987CAD1D21B1721A2</vt:lpwstr>
  </property>
</Properties>
</file>